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4B66AF" w14:textId="77777777" w:rsidR="002E074C" w:rsidRPr="004F1FF6" w:rsidRDefault="004F1FF6">
      <w:pPr>
        <w:pStyle w:val="normal0"/>
        <w:rPr>
          <w:b/>
        </w:rPr>
      </w:pPr>
      <w:r w:rsidRPr="004F1FF6">
        <w:rPr>
          <w:rFonts w:ascii="Times New Roman" w:eastAsia="Times New Roman" w:hAnsi="Times New Roman" w:cs="Times New Roman"/>
          <w:b/>
          <w:sz w:val="24"/>
          <w:szCs w:val="24"/>
        </w:rPr>
        <w:t>Flint Water Crisis</w:t>
      </w:r>
    </w:p>
    <w:p w14:paraId="5EAF2861" w14:textId="77777777" w:rsidR="002E074C" w:rsidRPr="004F1FF6" w:rsidRDefault="004F1FF6">
      <w:pPr>
        <w:pStyle w:val="normal0"/>
        <w:rPr>
          <w:b/>
        </w:rPr>
      </w:pPr>
      <w:r w:rsidRPr="004F1FF6">
        <w:rPr>
          <w:rFonts w:ascii="Times New Roman" w:eastAsia="Times New Roman" w:hAnsi="Times New Roman" w:cs="Times New Roman"/>
          <w:b/>
          <w:sz w:val="24"/>
          <w:szCs w:val="24"/>
        </w:rPr>
        <w:t>Group Timeline</w:t>
      </w:r>
      <w:r w:rsidR="00197C91">
        <w:rPr>
          <w:rFonts w:ascii="Times New Roman" w:eastAsia="Times New Roman" w:hAnsi="Times New Roman" w:cs="Times New Roman"/>
          <w:b/>
          <w:sz w:val="24"/>
          <w:szCs w:val="24"/>
        </w:rPr>
        <w:tab/>
      </w:r>
      <w:r w:rsidR="00197C91">
        <w:rPr>
          <w:rFonts w:ascii="Times New Roman" w:eastAsia="Times New Roman" w:hAnsi="Times New Roman" w:cs="Times New Roman"/>
          <w:b/>
          <w:sz w:val="24"/>
          <w:szCs w:val="24"/>
        </w:rPr>
        <w:tab/>
      </w:r>
      <w:r w:rsidR="00197C91">
        <w:rPr>
          <w:rFonts w:ascii="Times New Roman" w:eastAsia="Times New Roman" w:hAnsi="Times New Roman" w:cs="Times New Roman"/>
          <w:b/>
          <w:sz w:val="24"/>
          <w:szCs w:val="24"/>
        </w:rPr>
        <w:tab/>
      </w:r>
      <w:r w:rsidR="00197C91">
        <w:rPr>
          <w:rFonts w:ascii="Times New Roman" w:eastAsia="Times New Roman" w:hAnsi="Times New Roman" w:cs="Times New Roman"/>
          <w:b/>
          <w:sz w:val="24"/>
          <w:szCs w:val="24"/>
        </w:rPr>
        <w:tab/>
      </w:r>
      <w:r w:rsidR="00197C91">
        <w:rPr>
          <w:rFonts w:ascii="Times New Roman" w:eastAsia="Times New Roman" w:hAnsi="Times New Roman" w:cs="Times New Roman"/>
          <w:b/>
          <w:sz w:val="24"/>
          <w:szCs w:val="24"/>
        </w:rPr>
        <w:tab/>
        <w:t xml:space="preserve">         Part I:  PRIOR to 2014</w:t>
      </w:r>
    </w:p>
    <w:p w14:paraId="00AD0528" w14:textId="77777777" w:rsidR="002E074C" w:rsidRPr="004F1FF6" w:rsidRDefault="004F1FF6">
      <w:pPr>
        <w:pStyle w:val="normal0"/>
        <w:rPr>
          <w:b/>
        </w:rPr>
      </w:pPr>
      <w:r w:rsidRPr="004F1FF6">
        <w:rPr>
          <w:rFonts w:ascii="Times New Roman" w:eastAsia="Times New Roman" w:hAnsi="Times New Roman" w:cs="Times New Roman"/>
          <w:b/>
          <w:sz w:val="24"/>
          <w:szCs w:val="24"/>
        </w:rPr>
        <w:t xml:space="preserve"> </w:t>
      </w:r>
    </w:p>
    <w:p w14:paraId="08AB82F0" w14:textId="77777777" w:rsidR="002E074C" w:rsidRDefault="004F1FF6">
      <w:pPr>
        <w:pStyle w:val="normal0"/>
      </w:pPr>
      <w:r w:rsidRPr="004F1FF6">
        <w:rPr>
          <w:rFonts w:ascii="Times New Roman" w:eastAsia="Times New Roman" w:hAnsi="Times New Roman" w:cs="Times New Roman"/>
          <w:b/>
          <w:sz w:val="24"/>
          <w:szCs w:val="24"/>
        </w:rPr>
        <w:t>Group name:</w:t>
      </w:r>
      <w:r>
        <w:rPr>
          <w:rFonts w:ascii="Times New Roman" w:eastAsia="Times New Roman" w:hAnsi="Times New Roman" w:cs="Times New Roman"/>
          <w:sz w:val="24"/>
          <w:szCs w:val="24"/>
        </w:rPr>
        <w:t xml:space="preserve"> Pre-2014 B                                                  </w:t>
      </w:r>
      <w:proofErr w:type="gramStart"/>
      <w:r w:rsidRPr="004F1FF6">
        <w:rPr>
          <w:rFonts w:ascii="Times New Roman" w:eastAsia="Times New Roman" w:hAnsi="Times New Roman" w:cs="Times New Roman"/>
          <w:b/>
          <w:sz w:val="24"/>
          <w:szCs w:val="24"/>
        </w:rPr>
        <w:t>Our</w:t>
      </w:r>
      <w:proofErr w:type="gramEnd"/>
      <w:r w:rsidRPr="004F1FF6">
        <w:rPr>
          <w:rFonts w:ascii="Times New Roman" w:eastAsia="Times New Roman" w:hAnsi="Times New Roman" w:cs="Times New Roman"/>
          <w:b/>
          <w:sz w:val="24"/>
          <w:szCs w:val="24"/>
        </w:rPr>
        <w:t xml:space="preserve"> assigned time period:</w:t>
      </w:r>
      <w:r>
        <w:rPr>
          <w:rFonts w:ascii="Times New Roman" w:eastAsia="Times New Roman" w:hAnsi="Times New Roman" w:cs="Times New Roman"/>
          <w:sz w:val="24"/>
          <w:szCs w:val="24"/>
        </w:rPr>
        <w:t xml:space="preserve"> Pre-2014</w:t>
      </w:r>
    </w:p>
    <w:p w14:paraId="36CAD588" w14:textId="77777777" w:rsidR="002E074C" w:rsidRDefault="002E074C">
      <w:pPr>
        <w:pStyle w:val="normal0"/>
      </w:pPr>
    </w:p>
    <w:p w14:paraId="1E6E850F" w14:textId="77777777" w:rsidR="002E074C" w:rsidRDefault="004F1FF6">
      <w:pPr>
        <w:pStyle w:val="normal0"/>
      </w:pPr>
      <w:r w:rsidRPr="004F1FF6">
        <w:rPr>
          <w:rFonts w:ascii="Times New Roman" w:eastAsia="Times New Roman" w:hAnsi="Times New Roman" w:cs="Times New Roman"/>
          <w:b/>
          <w:sz w:val="24"/>
          <w:szCs w:val="24"/>
        </w:rPr>
        <w:t>Group Members’ Names:</w:t>
      </w:r>
      <w:r>
        <w:rPr>
          <w:rFonts w:ascii="Times New Roman" w:eastAsia="Times New Roman" w:hAnsi="Times New Roman" w:cs="Times New Roman"/>
          <w:sz w:val="24"/>
          <w:szCs w:val="24"/>
        </w:rPr>
        <w:t xml:space="preserve"> Allie Kim, </w:t>
      </w:r>
      <w:proofErr w:type="spellStart"/>
      <w:r>
        <w:rPr>
          <w:rFonts w:ascii="Times New Roman" w:eastAsia="Times New Roman" w:hAnsi="Times New Roman" w:cs="Times New Roman"/>
          <w:sz w:val="24"/>
          <w:szCs w:val="24"/>
        </w:rPr>
        <w:t>Keshav</w:t>
      </w:r>
      <w:proofErr w:type="spellEnd"/>
      <w:r>
        <w:rPr>
          <w:rFonts w:ascii="Times New Roman" w:eastAsia="Times New Roman" w:hAnsi="Times New Roman" w:cs="Times New Roman"/>
          <w:sz w:val="24"/>
          <w:szCs w:val="24"/>
        </w:rPr>
        <w:t xml:space="preserve"> Gandhi, May Yang, Max </w:t>
      </w:r>
      <w:proofErr w:type="spellStart"/>
      <w:r>
        <w:rPr>
          <w:rFonts w:ascii="Times New Roman" w:eastAsia="Times New Roman" w:hAnsi="Times New Roman" w:cs="Times New Roman"/>
          <w:sz w:val="24"/>
          <w:szCs w:val="24"/>
        </w:rPr>
        <w:t>Ludaescher</w:t>
      </w:r>
      <w:proofErr w:type="spellEnd"/>
      <w:r>
        <w:rPr>
          <w:rFonts w:ascii="Times New Roman" w:eastAsia="Times New Roman" w:hAnsi="Times New Roman" w:cs="Times New Roman"/>
          <w:sz w:val="24"/>
          <w:szCs w:val="24"/>
        </w:rPr>
        <w:t>, and Daniel Cho</w:t>
      </w:r>
    </w:p>
    <w:p w14:paraId="10F3468D" w14:textId="77777777" w:rsidR="002E074C" w:rsidRDefault="004F1FF6">
      <w:pPr>
        <w:pStyle w:val="normal0"/>
      </w:pPr>
      <w:r>
        <w:rPr>
          <w:rFonts w:ascii="Times New Roman" w:eastAsia="Times New Roman" w:hAnsi="Times New Roman" w:cs="Times New Roman"/>
          <w:sz w:val="24"/>
          <w:szCs w:val="24"/>
        </w:rPr>
        <w:t xml:space="preserve"> </w:t>
      </w:r>
    </w:p>
    <w:p w14:paraId="5FE6483E" w14:textId="77777777" w:rsidR="004F1FF6" w:rsidRPr="004F1FF6" w:rsidRDefault="004F1FF6">
      <w:pPr>
        <w:pStyle w:val="normal0"/>
        <w:rPr>
          <w:b/>
        </w:rPr>
      </w:pPr>
      <w:r w:rsidRPr="004F1FF6">
        <w:rPr>
          <w:rFonts w:ascii="Times New Roman" w:eastAsia="Times New Roman" w:hAnsi="Times New Roman" w:cs="Times New Roman"/>
          <w:b/>
          <w:sz w:val="24"/>
          <w:szCs w:val="24"/>
        </w:rPr>
        <w:t>Timeline table (add or delete rows as needed):</w:t>
      </w:r>
    </w:p>
    <w:p w14:paraId="206E5522" w14:textId="77777777" w:rsidR="004F1FF6" w:rsidRDefault="004F1FF6">
      <w:pPr>
        <w:pStyle w:val="normal0"/>
      </w:pPr>
    </w:p>
    <w:tbl>
      <w:tblPr>
        <w:tblStyle w:val="a"/>
        <w:tblW w:w="10105" w:type="dxa"/>
        <w:tblInd w:w="-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05"/>
        <w:gridCol w:w="2530"/>
        <w:gridCol w:w="1610"/>
        <w:gridCol w:w="4060"/>
      </w:tblGrid>
      <w:tr w:rsidR="004629CA" w14:paraId="74BC7FDE" w14:textId="6DAA9460" w:rsidTr="004629CA">
        <w:trPr>
          <w:trHeight w:val="1060"/>
        </w:trPr>
        <w:tc>
          <w:tcPr>
            <w:tcW w:w="1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C4AE53" w14:textId="77777777" w:rsidR="004629CA" w:rsidRDefault="004629CA">
            <w:pPr>
              <w:pStyle w:val="normal0"/>
              <w:widowControl w:val="0"/>
            </w:pPr>
            <w:r>
              <w:rPr>
                <w:rFonts w:ascii="Times New Roman" w:eastAsia="Times New Roman" w:hAnsi="Times New Roman" w:cs="Times New Roman"/>
                <w:b/>
                <w:sz w:val="24"/>
                <w:szCs w:val="24"/>
              </w:rPr>
              <w:t>Date (and place, if NOT in Flint, MI)</w:t>
            </w:r>
          </w:p>
        </w:tc>
        <w:tc>
          <w:tcPr>
            <w:tcW w:w="25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609019" w14:textId="77777777" w:rsidR="004629CA" w:rsidRDefault="004629CA">
            <w:pPr>
              <w:pStyle w:val="normal0"/>
              <w:widowControl w:val="0"/>
            </w:pPr>
            <w:r>
              <w:rPr>
                <w:rFonts w:ascii="Times New Roman" w:eastAsia="Times New Roman" w:hAnsi="Times New Roman" w:cs="Times New Roman"/>
                <w:b/>
                <w:sz w:val="24"/>
                <w:szCs w:val="24"/>
              </w:rPr>
              <w:t>What happened?</w:t>
            </w:r>
          </w:p>
        </w:tc>
        <w:tc>
          <w:tcPr>
            <w:tcW w:w="16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2850923" w14:textId="77777777" w:rsidR="004629CA" w:rsidRDefault="004629CA">
            <w:pPr>
              <w:pStyle w:val="normal0"/>
              <w:widowControl w:val="0"/>
            </w:pPr>
            <w:r>
              <w:rPr>
                <w:rFonts w:ascii="Times New Roman" w:eastAsia="Times New Roman" w:hAnsi="Times New Roman" w:cs="Times New Roman"/>
                <w:b/>
                <w:sz w:val="24"/>
                <w:szCs w:val="24"/>
              </w:rPr>
              <w:t>In-text citation for your source</w:t>
            </w:r>
          </w:p>
        </w:tc>
        <w:tc>
          <w:tcPr>
            <w:tcW w:w="4060" w:type="dxa"/>
            <w:tcBorders>
              <w:top w:val="single" w:sz="8" w:space="0" w:color="000000"/>
              <w:bottom w:val="single" w:sz="8" w:space="0" w:color="000000"/>
              <w:right w:val="single" w:sz="8" w:space="0" w:color="000000"/>
            </w:tcBorders>
          </w:tcPr>
          <w:p w14:paraId="440B1ADE" w14:textId="348E307E" w:rsidR="004629CA" w:rsidRDefault="004629CA">
            <w:pPr>
              <w:pStyle w:val="normal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Why/how this mattered?</w:t>
            </w:r>
          </w:p>
        </w:tc>
      </w:tr>
      <w:tr w:rsidR="004629CA" w14:paraId="4DD7BAAB" w14:textId="79127C8E" w:rsidTr="004629CA">
        <w:trPr>
          <w:trHeight w:val="1060"/>
        </w:trPr>
        <w:tc>
          <w:tcPr>
            <w:tcW w:w="1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826719" w14:textId="77777777" w:rsidR="004629CA" w:rsidRDefault="004629CA" w:rsidP="004F1FF6">
            <w:pPr>
              <w:pStyle w:val="normal0"/>
              <w:widowControl w:val="0"/>
              <w:spacing w:line="240" w:lineRule="auto"/>
            </w:pPr>
            <w:r>
              <w:rPr>
                <w:rFonts w:ascii="Times New Roman" w:eastAsia="Times New Roman" w:hAnsi="Times New Roman" w:cs="Times New Roman"/>
                <w:sz w:val="24"/>
                <w:szCs w:val="24"/>
              </w:rPr>
              <w:t>1883</w:t>
            </w:r>
          </w:p>
        </w:tc>
        <w:tc>
          <w:tcPr>
            <w:tcW w:w="25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A293C" w14:textId="77777777" w:rsidR="004629CA" w:rsidRDefault="004629CA" w:rsidP="004F1FF6">
            <w:pPr>
              <w:pStyle w:val="normal0"/>
              <w:widowControl w:val="0"/>
              <w:spacing w:line="240" w:lineRule="auto"/>
            </w:pPr>
            <w:r>
              <w:rPr>
                <w:rFonts w:ascii="Times New Roman" w:eastAsia="Times New Roman" w:hAnsi="Times New Roman" w:cs="Times New Roman"/>
                <w:sz w:val="24"/>
                <w:szCs w:val="24"/>
              </w:rPr>
              <w:t>Flint Water system is first organized under private ownership (not part of the city)</w:t>
            </w:r>
          </w:p>
        </w:tc>
        <w:tc>
          <w:tcPr>
            <w:tcW w:w="16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FCCC613" w14:textId="22160579" w:rsidR="004629CA" w:rsidRPr="00545844" w:rsidRDefault="00545844">
            <w:pPr>
              <w:pStyle w:val="normal0"/>
              <w:widowControl w:val="0"/>
              <w:rPr>
                <w:rFonts w:ascii="Times New Roman" w:eastAsia="Times New Roman" w:hAnsi="Times New Roman" w:cs="Times New Roman"/>
                <w:color w:val="FF0000"/>
                <w:sz w:val="24"/>
                <w:szCs w:val="24"/>
              </w:rPr>
            </w:pPr>
            <w:r w:rsidRPr="00545844">
              <w:rPr>
                <w:rFonts w:ascii="Times New Roman" w:eastAsia="Times New Roman" w:hAnsi="Times New Roman" w:cs="Times New Roman"/>
                <w:color w:val="FF0000"/>
                <w:sz w:val="24"/>
                <w:szCs w:val="24"/>
              </w:rPr>
              <w:t>(Flint Water Advisory Task Force 15)</w:t>
            </w:r>
          </w:p>
        </w:tc>
        <w:tc>
          <w:tcPr>
            <w:tcW w:w="4060" w:type="dxa"/>
            <w:tcBorders>
              <w:top w:val="single" w:sz="8" w:space="0" w:color="000000"/>
              <w:bottom w:val="single" w:sz="8" w:space="0" w:color="000000"/>
              <w:right w:val="single" w:sz="8" w:space="0" w:color="000000"/>
            </w:tcBorders>
          </w:tcPr>
          <w:p w14:paraId="55413F7B" w14:textId="6591C3DB" w:rsidR="004629CA" w:rsidRPr="004629CA" w:rsidRDefault="004629CA">
            <w:pPr>
              <w:pStyle w:val="normal0"/>
              <w:widowControl w:val="0"/>
              <w:rPr>
                <w:rFonts w:ascii="Times New Roman" w:eastAsia="Times New Roman" w:hAnsi="Times New Roman" w:cs="Times New Roman"/>
                <w:sz w:val="24"/>
                <w:szCs w:val="24"/>
              </w:rPr>
            </w:pPr>
            <w:r w:rsidRPr="004629CA">
              <w:rPr>
                <w:rFonts w:ascii="Times New Roman" w:eastAsia="Times New Roman" w:hAnsi="Times New Roman" w:cs="Times New Roman"/>
                <w:sz w:val="24"/>
                <w:szCs w:val="24"/>
              </w:rPr>
              <w:t>The gov’t had no responsibility for</w:t>
            </w:r>
            <w:r>
              <w:rPr>
                <w:rFonts w:ascii="Times New Roman" w:eastAsia="Times New Roman" w:hAnsi="Times New Roman" w:cs="Times New Roman"/>
                <w:sz w:val="24"/>
                <w:szCs w:val="24"/>
              </w:rPr>
              <w:t xml:space="preserve"> the quality of the water.  Some decisions may have been made with an eye to </w:t>
            </w:r>
            <w:proofErr w:type="gramStart"/>
            <w:r>
              <w:rPr>
                <w:rFonts w:ascii="Times New Roman" w:eastAsia="Times New Roman" w:hAnsi="Times New Roman" w:cs="Times New Roman"/>
                <w:sz w:val="24"/>
                <w:szCs w:val="24"/>
              </w:rPr>
              <w:t>profit-making</w:t>
            </w:r>
            <w:proofErr w:type="gramEnd"/>
            <w:r>
              <w:rPr>
                <w:rFonts w:ascii="Times New Roman" w:eastAsia="Times New Roman" w:hAnsi="Times New Roman" w:cs="Times New Roman"/>
                <w:sz w:val="24"/>
                <w:szCs w:val="24"/>
              </w:rPr>
              <w:t>.</w:t>
            </w:r>
          </w:p>
        </w:tc>
      </w:tr>
      <w:tr w:rsidR="004629CA" w14:paraId="2B2E117D" w14:textId="432D411A" w:rsidTr="004629CA">
        <w:trPr>
          <w:trHeight w:val="879"/>
        </w:trPr>
        <w:tc>
          <w:tcPr>
            <w:tcW w:w="1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20FDF2" w14:textId="77777777" w:rsidR="004629CA" w:rsidRDefault="004629CA" w:rsidP="004F1FF6">
            <w:pPr>
              <w:pStyle w:val="normal0"/>
              <w:widowControl w:val="0"/>
              <w:spacing w:line="240" w:lineRule="auto"/>
            </w:pPr>
            <w:r>
              <w:rPr>
                <w:rFonts w:ascii="Times New Roman" w:eastAsia="Times New Roman" w:hAnsi="Times New Roman" w:cs="Times New Roman"/>
                <w:sz w:val="24"/>
                <w:szCs w:val="24"/>
              </w:rPr>
              <w:t>1903</w:t>
            </w:r>
          </w:p>
        </w:tc>
        <w:tc>
          <w:tcPr>
            <w:tcW w:w="25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4BB2639" w14:textId="77777777" w:rsidR="004629CA" w:rsidRDefault="004629CA" w:rsidP="004F1FF6">
            <w:pPr>
              <w:pStyle w:val="normal0"/>
              <w:widowControl w:val="0"/>
              <w:spacing w:line="240" w:lineRule="auto"/>
            </w:pPr>
            <w:r>
              <w:rPr>
                <w:rFonts w:ascii="Times New Roman" w:eastAsia="Times New Roman" w:hAnsi="Times New Roman" w:cs="Times New Roman"/>
                <w:sz w:val="24"/>
                <w:szCs w:val="24"/>
              </w:rPr>
              <w:t>Flint purchases the private water system</w:t>
            </w:r>
          </w:p>
        </w:tc>
        <w:tc>
          <w:tcPr>
            <w:tcW w:w="16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AB63578" w14:textId="287D363B" w:rsidR="004629CA" w:rsidRPr="00545844" w:rsidRDefault="00545844">
            <w:pPr>
              <w:pStyle w:val="normal0"/>
              <w:widowControl w:val="0"/>
              <w:rPr>
                <w:rFonts w:ascii="Times New Roman" w:eastAsia="Times New Roman" w:hAnsi="Times New Roman" w:cs="Times New Roman"/>
                <w:b/>
                <w:color w:val="FF0000"/>
                <w:sz w:val="24"/>
                <w:szCs w:val="24"/>
              </w:rPr>
            </w:pPr>
            <w:r w:rsidRPr="00545844">
              <w:rPr>
                <w:rFonts w:ascii="Times New Roman" w:eastAsia="Times New Roman" w:hAnsi="Times New Roman" w:cs="Times New Roman"/>
                <w:color w:val="FF0000"/>
                <w:sz w:val="24"/>
                <w:szCs w:val="24"/>
              </w:rPr>
              <w:t>(Flint Water Advisory Task Force 15)</w:t>
            </w:r>
          </w:p>
        </w:tc>
        <w:tc>
          <w:tcPr>
            <w:tcW w:w="4060" w:type="dxa"/>
            <w:tcBorders>
              <w:top w:val="single" w:sz="8" w:space="0" w:color="000000"/>
              <w:bottom w:val="single" w:sz="8" w:space="0" w:color="000000"/>
              <w:right w:val="single" w:sz="8" w:space="0" w:color="000000"/>
            </w:tcBorders>
          </w:tcPr>
          <w:p w14:paraId="3A27601B" w14:textId="2B0F23DA" w:rsidR="004629CA" w:rsidRPr="004629CA" w:rsidRDefault="004629CA">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Now water is being provided not to make a profit, but as part of what gov’t can be counted on to provide for the local population.  From this point, gov’t can also be held accountable for the water.  Water is one of many things that people start to expect to have from a local gov’t.  </w:t>
            </w:r>
            <w:proofErr w:type="gramStart"/>
            <w:r>
              <w:rPr>
                <w:rFonts w:ascii="Times New Roman" w:eastAsia="Times New Roman" w:hAnsi="Times New Roman" w:cs="Times New Roman"/>
                <w:sz w:val="24"/>
                <w:szCs w:val="24"/>
              </w:rPr>
              <w:t>Provisions of these services also helps</w:t>
            </w:r>
            <w:proofErr w:type="gramEnd"/>
            <w:r>
              <w:rPr>
                <w:rFonts w:ascii="Times New Roman" w:eastAsia="Times New Roman" w:hAnsi="Times New Roman" w:cs="Times New Roman"/>
                <w:sz w:val="24"/>
                <w:szCs w:val="24"/>
              </w:rPr>
              <w:t xml:space="preserve"> to create jobs.</w:t>
            </w:r>
          </w:p>
        </w:tc>
      </w:tr>
      <w:tr w:rsidR="004629CA" w14:paraId="23E3C1F8" w14:textId="139EC799" w:rsidTr="004629CA">
        <w:trPr>
          <w:trHeight w:val="1060"/>
        </w:trPr>
        <w:tc>
          <w:tcPr>
            <w:tcW w:w="1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61BA89"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1908</w:t>
            </w:r>
          </w:p>
        </w:tc>
        <w:tc>
          <w:tcPr>
            <w:tcW w:w="25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D3DD03E" w14:textId="7EDF1E0F" w:rsidR="004629CA" w:rsidRDefault="004629C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General Motors opened a plant in Flint.</w:t>
            </w:r>
          </w:p>
        </w:tc>
        <w:tc>
          <w:tcPr>
            <w:tcW w:w="16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76AB664" w14:textId="77777777" w:rsidR="004629CA" w:rsidRDefault="004629CA">
            <w:pPr>
              <w:pStyle w:val="normal0"/>
              <w:widowControl w:val="0"/>
              <w:rPr>
                <w:rFonts w:ascii="Times New Roman" w:eastAsia="Times New Roman" w:hAnsi="Times New Roman" w:cs="Times New Roman"/>
                <w:b/>
                <w:sz w:val="24"/>
                <w:szCs w:val="24"/>
              </w:rPr>
            </w:pPr>
          </w:p>
        </w:tc>
        <w:tc>
          <w:tcPr>
            <w:tcW w:w="4060" w:type="dxa"/>
            <w:tcBorders>
              <w:top w:val="single" w:sz="8" w:space="0" w:color="000000"/>
              <w:bottom w:val="single" w:sz="8" w:space="0" w:color="000000"/>
              <w:right w:val="single" w:sz="8" w:space="0" w:color="000000"/>
            </w:tcBorders>
          </w:tcPr>
          <w:p w14:paraId="4D5BFF9D" w14:textId="4010FAFC" w:rsidR="004629CA" w:rsidRPr="004629CA" w:rsidRDefault="004629CA">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arrival of GM and its success over time led to the creation of many new jobs.  With more jobs available, the population grew.  So does the provision of gov’t services (water, schools, roads, etc.) and tax revenues </w:t>
            </w:r>
            <w:proofErr w:type="gramStart"/>
            <w:r>
              <w:rPr>
                <w:rFonts w:ascii="Times New Roman" w:eastAsia="Times New Roman" w:hAnsi="Times New Roman" w:cs="Times New Roman"/>
                <w:sz w:val="24"/>
                <w:szCs w:val="24"/>
              </w:rPr>
              <w:t>grow.</w:t>
            </w:r>
            <w:proofErr w:type="gramEnd"/>
          </w:p>
        </w:tc>
      </w:tr>
      <w:tr w:rsidR="004629CA" w14:paraId="6E9B2972" w14:textId="5D6A0B5E" w:rsidTr="0070167A">
        <w:trPr>
          <w:trHeight w:val="420"/>
        </w:trPr>
        <w:tc>
          <w:tcPr>
            <w:tcW w:w="1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94FDF0" w14:textId="6F0435EF" w:rsidR="004629CA" w:rsidRDefault="004629C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1908–30, 1940s – 60s</w:t>
            </w:r>
          </w:p>
        </w:tc>
        <w:tc>
          <w:tcPr>
            <w:tcW w:w="25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5DEDEE4" w14:textId="03F2C4E7" w:rsidR="004629CA" w:rsidRDefault="004629CA" w:rsidP="0070167A">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These were periods of great economic growth in Flint and more generally </w:t>
            </w:r>
            <w:r w:rsidR="0070167A">
              <w:rPr>
                <w:rFonts w:ascii="Times New Roman" w:eastAsia="Times New Roman" w:hAnsi="Times New Roman" w:cs="Times New Roman"/>
                <w:sz w:val="24"/>
                <w:szCs w:val="24"/>
              </w:rPr>
              <w:t>in the Upper Midwest.</w:t>
            </w:r>
          </w:p>
        </w:tc>
        <w:tc>
          <w:tcPr>
            <w:tcW w:w="16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219B0A9" w14:textId="77777777" w:rsidR="004629CA" w:rsidRDefault="004629CA">
            <w:pPr>
              <w:pStyle w:val="normal0"/>
              <w:widowControl w:val="0"/>
              <w:rPr>
                <w:rFonts w:ascii="Times New Roman" w:eastAsia="Times New Roman" w:hAnsi="Times New Roman" w:cs="Times New Roman"/>
                <w:b/>
                <w:sz w:val="24"/>
                <w:szCs w:val="24"/>
              </w:rPr>
            </w:pPr>
          </w:p>
        </w:tc>
        <w:tc>
          <w:tcPr>
            <w:tcW w:w="4060" w:type="dxa"/>
            <w:tcBorders>
              <w:top w:val="single" w:sz="8" w:space="0" w:color="000000"/>
              <w:bottom w:val="single" w:sz="8" w:space="0" w:color="000000"/>
              <w:right w:val="single" w:sz="8" w:space="0" w:color="000000"/>
            </w:tcBorders>
          </w:tcPr>
          <w:p w14:paraId="4842ED1D" w14:textId="13787BBB" w:rsidR="004629CA" w:rsidRPr="0070167A" w:rsidRDefault="0070167A">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Life in Flint was good during these times:  plentiful work, good public services, </w:t>
            </w:r>
            <w:proofErr w:type="gramStart"/>
            <w:r>
              <w:rPr>
                <w:rFonts w:ascii="Times New Roman" w:eastAsia="Times New Roman" w:hAnsi="Times New Roman" w:cs="Times New Roman"/>
                <w:sz w:val="24"/>
                <w:szCs w:val="24"/>
              </w:rPr>
              <w:t>plentiful</w:t>
            </w:r>
            <w:proofErr w:type="gramEnd"/>
            <w:r>
              <w:rPr>
                <w:rFonts w:ascii="Times New Roman" w:eastAsia="Times New Roman" w:hAnsi="Times New Roman" w:cs="Times New Roman"/>
                <w:sz w:val="24"/>
                <w:szCs w:val="24"/>
              </w:rPr>
              <w:t xml:space="preserve"> tax revenues.  Many people came to live there from other areas because of the promise of a </w:t>
            </w:r>
            <w:r>
              <w:rPr>
                <w:rFonts w:ascii="Times New Roman" w:eastAsia="Times New Roman" w:hAnsi="Times New Roman" w:cs="Times New Roman"/>
                <w:sz w:val="24"/>
                <w:szCs w:val="24"/>
              </w:rPr>
              <w:lastRenderedPageBreak/>
              <w:t>decent life.</w:t>
            </w:r>
          </w:p>
        </w:tc>
      </w:tr>
      <w:tr w:rsidR="004629CA" w14:paraId="61E9DBB8" w14:textId="4A8F54D1" w:rsidTr="004629CA">
        <w:trPr>
          <w:trHeight w:val="1060"/>
        </w:trPr>
        <w:tc>
          <w:tcPr>
            <w:tcW w:w="1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91E363"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1960</w:t>
            </w:r>
          </w:p>
        </w:tc>
        <w:tc>
          <w:tcPr>
            <w:tcW w:w="25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4CD393C" w14:textId="102F760D" w:rsidR="004629CA" w:rsidRDefault="0070167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State of Michigan warned Flint city officials that the water in the Flint River was becoming polluted, and that they might need to do something about it.</w:t>
            </w:r>
          </w:p>
        </w:tc>
        <w:tc>
          <w:tcPr>
            <w:tcW w:w="16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0199EB2" w14:textId="34F81B6C" w:rsidR="004629CA" w:rsidRPr="00E05745" w:rsidRDefault="00E05745">
            <w:pPr>
              <w:pStyle w:val="normal0"/>
              <w:widowControl w:val="0"/>
              <w:rPr>
                <w:rFonts w:ascii="Times New Roman" w:eastAsia="Times New Roman" w:hAnsi="Times New Roman" w:cs="Times New Roman"/>
                <w:color w:val="FF0000"/>
                <w:sz w:val="24"/>
                <w:szCs w:val="24"/>
              </w:rPr>
            </w:pPr>
            <w:r w:rsidRPr="00E05745">
              <w:rPr>
                <w:rFonts w:ascii="Times New Roman" w:eastAsia="Times New Roman" w:hAnsi="Times New Roman" w:cs="Times New Roman"/>
                <w:color w:val="FF0000"/>
                <w:sz w:val="24"/>
                <w:szCs w:val="24"/>
              </w:rPr>
              <w:t>(</w:t>
            </w:r>
            <w:proofErr w:type="spellStart"/>
            <w:r w:rsidRPr="00E05745">
              <w:rPr>
                <w:rFonts w:ascii="Times New Roman" w:eastAsia="Times New Roman" w:hAnsi="Times New Roman" w:cs="Times New Roman"/>
                <w:color w:val="FF0000"/>
                <w:sz w:val="24"/>
                <w:szCs w:val="24"/>
              </w:rPr>
              <w:t>Carmody</w:t>
            </w:r>
            <w:proofErr w:type="spellEnd"/>
            <w:r w:rsidRPr="00E05745">
              <w:rPr>
                <w:rFonts w:ascii="Times New Roman" w:eastAsia="Times New Roman" w:hAnsi="Times New Roman" w:cs="Times New Roman"/>
                <w:color w:val="FF0000"/>
                <w:sz w:val="24"/>
                <w:szCs w:val="24"/>
              </w:rPr>
              <w:t>)</w:t>
            </w:r>
          </w:p>
        </w:tc>
        <w:tc>
          <w:tcPr>
            <w:tcW w:w="4060" w:type="dxa"/>
            <w:tcBorders>
              <w:top w:val="single" w:sz="8" w:space="0" w:color="000000"/>
              <w:bottom w:val="single" w:sz="8" w:space="0" w:color="000000"/>
              <w:right w:val="single" w:sz="8" w:space="0" w:color="000000"/>
            </w:tcBorders>
          </w:tcPr>
          <w:p w14:paraId="77B5A340" w14:textId="3A03E894" w:rsidR="004629CA" w:rsidRPr="0070167A" w:rsidRDefault="0070167A">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 pollution was happening in large part due to unregulated industry and the way they dealt with their waste.</w:t>
            </w:r>
          </w:p>
        </w:tc>
      </w:tr>
      <w:tr w:rsidR="004629CA" w14:paraId="73CE1963" w14:textId="0E44B97A" w:rsidTr="004629CA">
        <w:trPr>
          <w:trHeight w:val="1060"/>
        </w:trPr>
        <w:tc>
          <w:tcPr>
            <w:tcW w:w="1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9EFF81" w14:textId="77777777" w:rsidR="004629CA" w:rsidRDefault="004629CA" w:rsidP="004F1FF6">
            <w:pPr>
              <w:pStyle w:val="normal0"/>
              <w:widowControl w:val="0"/>
            </w:pPr>
            <w:r>
              <w:rPr>
                <w:rFonts w:ascii="Times New Roman" w:eastAsia="Times New Roman" w:hAnsi="Times New Roman" w:cs="Times New Roman"/>
                <w:sz w:val="24"/>
                <w:szCs w:val="24"/>
              </w:rPr>
              <w:t>1965</w:t>
            </w:r>
          </w:p>
        </w:tc>
        <w:tc>
          <w:tcPr>
            <w:tcW w:w="25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5BCD3A6" w14:textId="77777777" w:rsidR="004629CA" w:rsidRDefault="004629CA" w:rsidP="004F1FF6">
            <w:pPr>
              <w:pStyle w:val="normal0"/>
              <w:widowControl w:val="0"/>
            </w:pPr>
            <w:r>
              <w:rPr>
                <w:rFonts w:ascii="Times New Roman" w:eastAsia="Times New Roman" w:hAnsi="Times New Roman" w:cs="Times New Roman"/>
                <w:sz w:val="24"/>
                <w:szCs w:val="24"/>
              </w:rPr>
              <w:t>Flint starts receiving water from the Detroit Water and Sewer Company.</w:t>
            </w:r>
          </w:p>
          <w:p w14:paraId="181074B4" w14:textId="77777777" w:rsidR="004629CA" w:rsidRDefault="004629CA" w:rsidP="004F1FF6">
            <w:pPr>
              <w:pStyle w:val="normal0"/>
              <w:widowControl w:val="0"/>
            </w:pPr>
          </w:p>
        </w:tc>
        <w:tc>
          <w:tcPr>
            <w:tcW w:w="16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A59D85C" w14:textId="77777777" w:rsidR="004629CA" w:rsidRDefault="004629CA" w:rsidP="004F1FF6">
            <w:pPr>
              <w:pStyle w:val="normal0"/>
              <w:widowControl w:val="0"/>
            </w:pPr>
            <w:r>
              <w:rPr>
                <w:rFonts w:ascii="Times New Roman" w:eastAsia="Times New Roman" w:hAnsi="Times New Roman" w:cs="Times New Roman"/>
                <w:sz w:val="24"/>
                <w:szCs w:val="24"/>
              </w:rPr>
              <w:t>(Flint Water Advisory Task Force 16)</w:t>
            </w:r>
          </w:p>
        </w:tc>
        <w:tc>
          <w:tcPr>
            <w:tcW w:w="4060" w:type="dxa"/>
            <w:tcBorders>
              <w:top w:val="single" w:sz="8" w:space="0" w:color="000000"/>
              <w:bottom w:val="single" w:sz="8" w:space="0" w:color="000000"/>
              <w:right w:val="single" w:sz="8" w:space="0" w:color="000000"/>
            </w:tcBorders>
          </w:tcPr>
          <w:p w14:paraId="42FE4B2F" w14:textId="77777777" w:rsidR="004629CA" w:rsidRDefault="0070167A" w:rsidP="004F1FF6">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They signed a 35-year initial contract.  It could be renewed each year after that.</w:t>
            </w:r>
          </w:p>
          <w:p w14:paraId="7D8C2E18" w14:textId="31B11506" w:rsidR="0070167A" w:rsidRDefault="0070167A" w:rsidP="004F1FF6">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Rather than really addressing the pollution of the Flint River, the city decided simply to get its water from another source.</w:t>
            </w:r>
          </w:p>
        </w:tc>
      </w:tr>
      <w:tr w:rsidR="004629CA" w14:paraId="44A076CE" w14:textId="05D15871" w:rsidTr="004629CA">
        <w:trPr>
          <w:trHeight w:val="1060"/>
        </w:trPr>
        <w:tc>
          <w:tcPr>
            <w:tcW w:w="1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B0CE3F" w14:textId="3097269D" w:rsidR="004629CA" w:rsidRDefault="004629C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1970s – 1980s</w:t>
            </w:r>
          </w:p>
        </w:tc>
        <w:tc>
          <w:tcPr>
            <w:tcW w:w="25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DE5144A" w14:textId="65C90678" w:rsidR="004629CA" w:rsidRDefault="0070167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automotive industry in the US started to decline, both due to automation and due to competition from foreign producers of cars (and outsourcing).</w:t>
            </w:r>
          </w:p>
          <w:p w14:paraId="684826B5"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p>
          <w:p w14:paraId="3301E710"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p>
          <w:p w14:paraId="6B0A2D92"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p>
        </w:tc>
        <w:tc>
          <w:tcPr>
            <w:tcW w:w="16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083354D" w14:textId="74EC2360" w:rsidR="004629CA" w:rsidRPr="00545844" w:rsidRDefault="00545844">
            <w:pPr>
              <w:pStyle w:val="normal0"/>
              <w:widowControl w:val="0"/>
              <w:rPr>
                <w:rFonts w:ascii="Times New Roman" w:eastAsia="Times New Roman" w:hAnsi="Times New Roman" w:cs="Times New Roman"/>
                <w:color w:val="FF0000"/>
                <w:sz w:val="24"/>
                <w:szCs w:val="24"/>
              </w:rPr>
            </w:pPr>
            <w:r w:rsidRPr="00545844">
              <w:rPr>
                <w:rFonts w:ascii="Times New Roman" w:eastAsia="Times New Roman" w:hAnsi="Times New Roman" w:cs="Times New Roman"/>
                <w:color w:val="FF0000"/>
                <w:sz w:val="24"/>
                <w:szCs w:val="24"/>
              </w:rPr>
              <w:t>(</w:t>
            </w:r>
            <w:proofErr w:type="spellStart"/>
            <w:r w:rsidRPr="00545844">
              <w:rPr>
                <w:rFonts w:ascii="Times New Roman" w:eastAsia="Times New Roman" w:hAnsi="Times New Roman" w:cs="Times New Roman"/>
                <w:color w:val="FF0000"/>
                <w:sz w:val="24"/>
                <w:szCs w:val="24"/>
              </w:rPr>
              <w:t>Feldscher</w:t>
            </w:r>
            <w:proofErr w:type="spellEnd"/>
            <w:r w:rsidRPr="00545844">
              <w:rPr>
                <w:rFonts w:ascii="Times New Roman" w:eastAsia="Times New Roman" w:hAnsi="Times New Roman" w:cs="Times New Roman"/>
                <w:color w:val="FF0000"/>
                <w:sz w:val="24"/>
                <w:szCs w:val="24"/>
              </w:rPr>
              <w:t>)</w:t>
            </w:r>
          </w:p>
        </w:tc>
        <w:tc>
          <w:tcPr>
            <w:tcW w:w="4060" w:type="dxa"/>
            <w:tcBorders>
              <w:top w:val="single" w:sz="8" w:space="0" w:color="000000"/>
              <w:bottom w:val="single" w:sz="8" w:space="0" w:color="000000"/>
              <w:right w:val="single" w:sz="8" w:space="0" w:color="000000"/>
            </w:tcBorders>
          </w:tcPr>
          <w:p w14:paraId="4B3A9522" w14:textId="76122AD4" w:rsidR="004629CA" w:rsidRPr="0070167A" w:rsidRDefault="0070167A">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There were fewer jobs available in Flint and other parts of the Upper Midwest</w:t>
            </w:r>
            <w:r w:rsidR="00142740">
              <w:rPr>
                <w:rFonts w:ascii="Times New Roman" w:eastAsia="Times New Roman" w:hAnsi="Times New Roman" w:cs="Times New Roman"/>
                <w:sz w:val="24"/>
                <w:szCs w:val="24"/>
              </w:rPr>
              <w:t xml:space="preserve">. People who could </w:t>
            </w:r>
            <w:proofErr w:type="gramStart"/>
            <w:r w:rsidR="00142740">
              <w:rPr>
                <w:rFonts w:ascii="Times New Roman" w:eastAsia="Times New Roman" w:hAnsi="Times New Roman" w:cs="Times New Roman"/>
                <w:sz w:val="24"/>
                <w:szCs w:val="24"/>
              </w:rPr>
              <w:t>started</w:t>
            </w:r>
            <w:proofErr w:type="gramEnd"/>
            <w:r w:rsidR="00142740">
              <w:rPr>
                <w:rFonts w:ascii="Times New Roman" w:eastAsia="Times New Roman" w:hAnsi="Times New Roman" w:cs="Times New Roman"/>
                <w:sz w:val="24"/>
                <w:szCs w:val="24"/>
              </w:rPr>
              <w:t xml:space="preserve"> to move away, and many of the people who did not move away were people with less wealth and less education.  The local gov’t began to receive fewer taxes (income and property taxes) as the population dwindled.</w:t>
            </w:r>
          </w:p>
        </w:tc>
      </w:tr>
      <w:tr w:rsidR="004629CA" w14:paraId="037F205F" w14:textId="21780807" w:rsidTr="004629CA">
        <w:trPr>
          <w:trHeight w:val="1060"/>
        </w:trPr>
        <w:tc>
          <w:tcPr>
            <w:tcW w:w="1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FAA0A4"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1974</w:t>
            </w:r>
          </w:p>
          <w:p w14:paraId="5BF196C8" w14:textId="3201F1F1" w:rsidR="004629CA" w:rsidRDefault="00142740"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(Washington, DC)</w:t>
            </w:r>
          </w:p>
        </w:tc>
        <w:tc>
          <w:tcPr>
            <w:tcW w:w="25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7D4C00A" w14:textId="515C53C1" w:rsidR="004629CA" w:rsidRDefault="00142740"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Congress passed the Safe Drinking Water Act (SDWA).  It gave responsibility to the EPA (Environmental Protection Agency) to develop regulations for how this law would be applied.</w:t>
            </w:r>
          </w:p>
        </w:tc>
        <w:tc>
          <w:tcPr>
            <w:tcW w:w="16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7D7F92E" w14:textId="77777777" w:rsidR="004629CA" w:rsidRDefault="004629CA">
            <w:pPr>
              <w:pStyle w:val="normal0"/>
              <w:widowControl w:val="0"/>
              <w:rPr>
                <w:rFonts w:ascii="Times New Roman" w:eastAsia="Times New Roman" w:hAnsi="Times New Roman" w:cs="Times New Roman"/>
                <w:b/>
                <w:sz w:val="24"/>
                <w:szCs w:val="24"/>
              </w:rPr>
            </w:pPr>
          </w:p>
        </w:tc>
        <w:tc>
          <w:tcPr>
            <w:tcW w:w="4060" w:type="dxa"/>
            <w:tcBorders>
              <w:top w:val="single" w:sz="8" w:space="0" w:color="000000"/>
              <w:bottom w:val="single" w:sz="8" w:space="0" w:color="000000"/>
              <w:right w:val="single" w:sz="8" w:space="0" w:color="000000"/>
            </w:tcBorders>
          </w:tcPr>
          <w:p w14:paraId="14D8C3BF" w14:textId="7BC861C9" w:rsidR="004629CA" w:rsidRPr="00142740" w:rsidRDefault="00142740">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This law provides a legal framework for citizens and communities to be able to hold their local and state gov’ts responsible for the quality of the drinking water they receive.</w:t>
            </w:r>
          </w:p>
        </w:tc>
      </w:tr>
      <w:tr w:rsidR="004629CA" w14:paraId="3020BE7A" w14:textId="5ADA29A3" w:rsidTr="004629CA">
        <w:trPr>
          <w:trHeight w:val="1060"/>
        </w:trPr>
        <w:tc>
          <w:tcPr>
            <w:tcW w:w="1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099B01"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1976</w:t>
            </w:r>
          </w:p>
          <w:p w14:paraId="6E8C3B92" w14:textId="5E05F724" w:rsidR="004629CA" w:rsidRDefault="00142740"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(Lansing)</w:t>
            </w:r>
          </w:p>
        </w:tc>
        <w:tc>
          <w:tcPr>
            <w:tcW w:w="25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B1017F1" w14:textId="77777777" w:rsidR="004629CA" w:rsidRDefault="00142740"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State of Michigan legislature passed the Michigan Safe Drinking Water Act.</w:t>
            </w:r>
          </w:p>
          <w:p w14:paraId="748D527D" w14:textId="2BDFFD95" w:rsidR="00142740" w:rsidRDefault="00142740" w:rsidP="004F1FF6">
            <w:pPr>
              <w:pStyle w:val="normal0"/>
              <w:widowControl w:val="0"/>
              <w:spacing w:line="240" w:lineRule="auto"/>
              <w:rPr>
                <w:rFonts w:ascii="Times New Roman" w:eastAsia="Times New Roman" w:hAnsi="Times New Roman" w:cs="Times New Roman"/>
                <w:sz w:val="24"/>
                <w:szCs w:val="24"/>
              </w:rPr>
            </w:pPr>
          </w:p>
        </w:tc>
        <w:tc>
          <w:tcPr>
            <w:tcW w:w="16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CA2799F" w14:textId="77777777" w:rsidR="004629CA" w:rsidRDefault="004629CA">
            <w:pPr>
              <w:pStyle w:val="normal0"/>
              <w:widowControl w:val="0"/>
              <w:rPr>
                <w:rFonts w:ascii="Times New Roman" w:eastAsia="Times New Roman" w:hAnsi="Times New Roman" w:cs="Times New Roman"/>
                <w:b/>
                <w:sz w:val="24"/>
                <w:szCs w:val="24"/>
              </w:rPr>
            </w:pPr>
          </w:p>
        </w:tc>
        <w:tc>
          <w:tcPr>
            <w:tcW w:w="4060" w:type="dxa"/>
            <w:tcBorders>
              <w:top w:val="single" w:sz="8" w:space="0" w:color="000000"/>
              <w:bottom w:val="single" w:sz="8" w:space="0" w:color="000000"/>
              <w:right w:val="single" w:sz="8" w:space="0" w:color="000000"/>
            </w:tcBorders>
          </w:tcPr>
          <w:p w14:paraId="7E7C3557" w14:textId="52DFC6F6" w:rsidR="004629CA" w:rsidRPr="00142740" w:rsidRDefault="00142740">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This reinforced the idea that the state and local gov’ts could be held accountable for regulating the quality of drinking water.</w:t>
            </w:r>
          </w:p>
        </w:tc>
      </w:tr>
      <w:tr w:rsidR="004629CA" w14:paraId="3E48260E" w14:textId="7E1756B8"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3380F94" w14:textId="77777777" w:rsidR="004629CA" w:rsidRDefault="004629CA">
            <w:pPr>
              <w:pStyle w:val="normal0"/>
              <w:widowControl w:val="0"/>
            </w:pPr>
            <w:r>
              <w:rPr>
                <w:rFonts w:ascii="Times New Roman" w:eastAsia="Times New Roman" w:hAnsi="Times New Roman" w:cs="Times New Roman"/>
                <w:sz w:val="24"/>
                <w:szCs w:val="24"/>
              </w:rPr>
              <w:lastRenderedPageBreak/>
              <w:t>1990</w:t>
            </w:r>
          </w:p>
          <w:p w14:paraId="48BAA8FC" w14:textId="77777777" w:rsidR="004629CA" w:rsidRDefault="004629CA">
            <w:pPr>
              <w:pStyle w:val="normal0"/>
              <w:widowControl w:val="0"/>
            </w:pPr>
            <w:r>
              <w:rPr>
                <w:rFonts w:ascii="Times New Roman" w:eastAsia="Times New Roman" w:hAnsi="Times New Roman" w:cs="Times New Roman"/>
                <w:sz w:val="24"/>
                <w:szCs w:val="24"/>
              </w:rPr>
              <w:t>Lansing, Michigan</w:t>
            </w:r>
          </w:p>
          <w:p w14:paraId="3BF1AE14" w14:textId="77777777" w:rsidR="004629CA" w:rsidRDefault="004629CA">
            <w:pPr>
              <w:pStyle w:val="normal0"/>
              <w:widowControl w:val="0"/>
            </w:pPr>
          </w:p>
        </w:tc>
        <w:tc>
          <w:tcPr>
            <w:tcW w:w="2530" w:type="dxa"/>
            <w:tcBorders>
              <w:bottom w:val="single" w:sz="8" w:space="0" w:color="000000"/>
              <w:right w:val="single" w:sz="8" w:space="0" w:color="000000"/>
            </w:tcBorders>
            <w:tcMar>
              <w:top w:w="100" w:type="dxa"/>
              <w:left w:w="100" w:type="dxa"/>
              <w:bottom w:w="100" w:type="dxa"/>
              <w:right w:w="100" w:type="dxa"/>
            </w:tcMar>
          </w:tcPr>
          <w:p w14:paraId="41B009A3" w14:textId="777FE181" w:rsidR="004629CA" w:rsidRDefault="004629CA">
            <w:pPr>
              <w:pStyle w:val="normal0"/>
              <w:widowControl w:val="0"/>
            </w:pPr>
            <w:r>
              <w:rPr>
                <w:rFonts w:ascii="Times New Roman" w:eastAsia="Times New Roman" w:hAnsi="Times New Roman" w:cs="Times New Roman"/>
                <w:sz w:val="24"/>
                <w:szCs w:val="24"/>
              </w:rPr>
              <w:t>Michigan passed Public Act 72.</w:t>
            </w:r>
            <w:r w:rsidR="00142740">
              <w:rPr>
                <w:rFonts w:ascii="Times New Roman" w:eastAsia="Times New Roman" w:hAnsi="Times New Roman" w:cs="Times New Roman"/>
                <w:sz w:val="24"/>
                <w:szCs w:val="24"/>
              </w:rPr>
              <w:t xml:space="preserve">  This law made it possible for an Emergency Manager to take over a city if it’s in financial trouble.</w:t>
            </w:r>
          </w:p>
        </w:tc>
        <w:tc>
          <w:tcPr>
            <w:tcW w:w="1610" w:type="dxa"/>
            <w:tcBorders>
              <w:bottom w:val="single" w:sz="8" w:space="0" w:color="000000"/>
              <w:right w:val="single" w:sz="8" w:space="0" w:color="000000"/>
            </w:tcBorders>
            <w:tcMar>
              <w:top w:w="100" w:type="dxa"/>
              <w:left w:w="100" w:type="dxa"/>
              <w:bottom w:w="100" w:type="dxa"/>
              <w:right w:w="100" w:type="dxa"/>
            </w:tcMar>
          </w:tcPr>
          <w:p w14:paraId="196E79ED" w14:textId="77777777" w:rsidR="004629CA" w:rsidRDefault="004629CA">
            <w:pPr>
              <w:pStyle w:val="normal0"/>
              <w:widowControl w:val="0"/>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Hakala</w:t>
            </w:r>
            <w:proofErr w:type="spellEnd"/>
            <w:r>
              <w:rPr>
                <w:rFonts w:ascii="Times New Roman" w:eastAsia="Times New Roman" w:hAnsi="Times New Roman" w:cs="Times New Roman"/>
                <w:sz w:val="24"/>
                <w:szCs w:val="24"/>
              </w:rPr>
              <w:t xml:space="preserve">)  </w:t>
            </w:r>
          </w:p>
        </w:tc>
        <w:tc>
          <w:tcPr>
            <w:tcW w:w="4060" w:type="dxa"/>
            <w:tcBorders>
              <w:bottom w:val="single" w:sz="8" w:space="0" w:color="000000"/>
              <w:right w:val="single" w:sz="8" w:space="0" w:color="000000"/>
            </w:tcBorders>
          </w:tcPr>
          <w:p w14:paraId="6066C475" w14:textId="521A7BE5" w:rsidR="004629CA" w:rsidRDefault="00142740">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Many cities in Michigan started to have financial problems as their economies declined.</w:t>
            </w:r>
            <w:r w:rsidR="00837293">
              <w:rPr>
                <w:rFonts w:ascii="Times New Roman" w:eastAsia="Times New Roman" w:hAnsi="Times New Roman" w:cs="Times New Roman"/>
                <w:sz w:val="24"/>
                <w:szCs w:val="24"/>
              </w:rPr>
              <w:t xml:space="preserve">  (This law would be put into practice many times in Flint and Detroit, which are among the MI cities with the highest percentage of African Americans.)</w:t>
            </w:r>
          </w:p>
        </w:tc>
      </w:tr>
      <w:tr w:rsidR="004629CA" w14:paraId="679F442A" w14:textId="618BA0D5"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0E8C053"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1991</w:t>
            </w:r>
          </w:p>
          <w:p w14:paraId="2C2716CE"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p>
        </w:tc>
        <w:tc>
          <w:tcPr>
            <w:tcW w:w="2530" w:type="dxa"/>
            <w:tcBorders>
              <w:bottom w:val="single" w:sz="8" w:space="0" w:color="000000"/>
              <w:right w:val="single" w:sz="8" w:space="0" w:color="000000"/>
            </w:tcBorders>
            <w:tcMar>
              <w:top w:w="100" w:type="dxa"/>
              <w:left w:w="100" w:type="dxa"/>
              <w:bottom w:w="100" w:type="dxa"/>
              <w:right w:w="100" w:type="dxa"/>
            </w:tcMar>
          </w:tcPr>
          <w:p w14:paraId="72A2B0FA" w14:textId="6AEC6899" w:rsidR="004629CA" w:rsidRDefault="004629CA">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EPA creates</w:t>
            </w:r>
            <w:r w:rsidR="00837293">
              <w:rPr>
                <w:rFonts w:ascii="Times New Roman" w:eastAsia="Times New Roman" w:hAnsi="Times New Roman" w:cs="Times New Roman"/>
                <w:sz w:val="24"/>
                <w:szCs w:val="24"/>
              </w:rPr>
              <w:t xml:space="preserve"> the “Lead and Copper Rule</w:t>
            </w:r>
            <w:r>
              <w:rPr>
                <w:rFonts w:ascii="Times New Roman" w:eastAsia="Times New Roman" w:hAnsi="Times New Roman" w:cs="Times New Roman"/>
                <w:sz w:val="24"/>
                <w:szCs w:val="24"/>
              </w:rPr>
              <w:t>”</w:t>
            </w:r>
            <w:r w:rsidR="00837293">
              <w:rPr>
                <w:rFonts w:ascii="Times New Roman" w:eastAsia="Times New Roman" w:hAnsi="Times New Roman" w:cs="Times New Roman"/>
                <w:sz w:val="24"/>
                <w:szCs w:val="24"/>
              </w:rPr>
              <w:t xml:space="preserve"> to better implement the SDWA.</w:t>
            </w:r>
          </w:p>
        </w:tc>
        <w:tc>
          <w:tcPr>
            <w:tcW w:w="1610" w:type="dxa"/>
            <w:tcBorders>
              <w:bottom w:val="single" w:sz="8" w:space="0" w:color="000000"/>
              <w:right w:val="single" w:sz="8" w:space="0" w:color="000000"/>
            </w:tcBorders>
            <w:tcMar>
              <w:top w:w="100" w:type="dxa"/>
              <w:left w:w="100" w:type="dxa"/>
              <w:bottom w:w="100" w:type="dxa"/>
              <w:right w:w="100" w:type="dxa"/>
            </w:tcMar>
          </w:tcPr>
          <w:p w14:paraId="666C6659" w14:textId="77777777" w:rsidR="004629CA" w:rsidRDefault="004629CA">
            <w:pPr>
              <w:pStyle w:val="normal0"/>
              <w:widowControl w:val="0"/>
              <w:rPr>
                <w:rFonts w:ascii="Times New Roman" w:eastAsia="Times New Roman" w:hAnsi="Times New Roman" w:cs="Times New Roman"/>
                <w:sz w:val="24"/>
                <w:szCs w:val="24"/>
              </w:rPr>
            </w:pPr>
          </w:p>
        </w:tc>
        <w:tc>
          <w:tcPr>
            <w:tcW w:w="4060" w:type="dxa"/>
            <w:tcBorders>
              <w:bottom w:val="single" w:sz="8" w:space="0" w:color="000000"/>
              <w:right w:val="single" w:sz="8" w:space="0" w:color="000000"/>
            </w:tcBorders>
          </w:tcPr>
          <w:p w14:paraId="44A5ED89" w14:textId="0A75A3E1" w:rsidR="004629CA" w:rsidRDefault="00837293">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There were from this point on, specific rules about how a water provider should prevent LEAD or COPPER from entering into the water source.</w:t>
            </w:r>
          </w:p>
        </w:tc>
      </w:tr>
      <w:tr w:rsidR="004629CA" w14:paraId="4B4DBC41" w14:textId="2C9678A9"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406E54F" w14:textId="77777777" w:rsidR="004629CA" w:rsidRDefault="004629CA" w:rsidP="004F1FF6">
            <w:pPr>
              <w:pStyle w:val="normal0"/>
              <w:widowControl w:val="0"/>
            </w:pPr>
            <w:r>
              <w:rPr>
                <w:rFonts w:ascii="Times New Roman" w:eastAsia="Times New Roman" w:hAnsi="Times New Roman" w:cs="Times New Roman"/>
                <w:sz w:val="24"/>
                <w:szCs w:val="24"/>
              </w:rPr>
              <w:t>May 2002 to 2004</w:t>
            </w:r>
          </w:p>
        </w:tc>
        <w:tc>
          <w:tcPr>
            <w:tcW w:w="2530" w:type="dxa"/>
            <w:tcBorders>
              <w:bottom w:val="single" w:sz="8" w:space="0" w:color="000000"/>
              <w:right w:val="single" w:sz="8" w:space="0" w:color="000000"/>
            </w:tcBorders>
            <w:tcMar>
              <w:top w:w="100" w:type="dxa"/>
              <w:left w:w="100" w:type="dxa"/>
              <w:bottom w:w="100" w:type="dxa"/>
              <w:right w:w="100" w:type="dxa"/>
            </w:tcMar>
          </w:tcPr>
          <w:p w14:paraId="7797F0AC" w14:textId="77777777" w:rsidR="004629CA" w:rsidRDefault="004629CA" w:rsidP="004F1FF6">
            <w:pPr>
              <w:pStyle w:val="normal0"/>
              <w:widowControl w:val="0"/>
            </w:pPr>
            <w:r>
              <w:rPr>
                <w:rFonts w:ascii="Times New Roman" w:eastAsia="Times New Roman" w:hAnsi="Times New Roman" w:cs="Times New Roman"/>
                <w:sz w:val="24"/>
                <w:szCs w:val="24"/>
              </w:rPr>
              <w:t xml:space="preserve">Public Act 72 is put into effect when Flint is declared in a state of financial emergency. </w:t>
            </w:r>
          </w:p>
        </w:tc>
        <w:tc>
          <w:tcPr>
            <w:tcW w:w="1610" w:type="dxa"/>
            <w:tcBorders>
              <w:bottom w:val="single" w:sz="8" w:space="0" w:color="000000"/>
              <w:right w:val="single" w:sz="8" w:space="0" w:color="000000"/>
            </w:tcBorders>
            <w:tcMar>
              <w:top w:w="100" w:type="dxa"/>
              <w:left w:w="100" w:type="dxa"/>
              <w:bottom w:w="100" w:type="dxa"/>
              <w:right w:w="100" w:type="dxa"/>
            </w:tcMar>
          </w:tcPr>
          <w:p w14:paraId="1AF8E2AF" w14:textId="77777777" w:rsidR="004629CA" w:rsidRDefault="004629CA" w:rsidP="004F1FF6">
            <w:pPr>
              <w:pStyle w:val="normal0"/>
              <w:widowControl w:val="0"/>
            </w:pPr>
            <w:r>
              <w:rPr>
                <w:rFonts w:ascii="Times New Roman" w:eastAsia="Times New Roman" w:hAnsi="Times New Roman" w:cs="Times New Roman"/>
                <w:sz w:val="24"/>
                <w:szCs w:val="24"/>
              </w:rPr>
              <w:t>(Flint Water Advisory Task Force 39)</w:t>
            </w:r>
          </w:p>
          <w:p w14:paraId="591D1223" w14:textId="77777777" w:rsidR="004629CA" w:rsidRDefault="004629CA" w:rsidP="004F1FF6">
            <w:pPr>
              <w:pStyle w:val="normal0"/>
              <w:widowControl w:val="0"/>
            </w:pPr>
            <w:r>
              <w:rPr>
                <w:rFonts w:ascii="Times New Roman" w:eastAsia="Times New Roman" w:hAnsi="Times New Roman" w:cs="Times New Roman"/>
                <w:sz w:val="24"/>
                <w:szCs w:val="24"/>
              </w:rPr>
              <w:t>(CNN Library)</w:t>
            </w:r>
          </w:p>
        </w:tc>
        <w:tc>
          <w:tcPr>
            <w:tcW w:w="4060" w:type="dxa"/>
            <w:tcBorders>
              <w:bottom w:val="single" w:sz="8" w:space="0" w:color="000000"/>
              <w:right w:val="single" w:sz="8" w:space="0" w:color="000000"/>
            </w:tcBorders>
          </w:tcPr>
          <w:p w14:paraId="239FC7B5" w14:textId="0FEC34FF" w:rsidR="004629CA" w:rsidRDefault="00837293" w:rsidP="004F1FF6">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This was the first time that the people of Flint had to see their elected public officials step aside and see their city be managed by someone appointed by the governor</w:t>
            </w:r>
            <w:r w:rsidR="00E05745">
              <w:rPr>
                <w:rFonts w:ascii="Times New Roman" w:eastAsia="Times New Roman" w:hAnsi="Times New Roman" w:cs="Times New Roman"/>
                <w:sz w:val="24"/>
                <w:szCs w:val="24"/>
              </w:rPr>
              <w:t xml:space="preserve">:  </w:t>
            </w:r>
            <w:r w:rsidR="00E05745" w:rsidRPr="00551319">
              <w:rPr>
                <w:rFonts w:ascii="Times New Roman" w:eastAsia="Times New Roman" w:hAnsi="Times New Roman" w:cs="Times New Roman"/>
                <w:color w:val="FF0000"/>
                <w:sz w:val="24"/>
                <w:szCs w:val="24"/>
              </w:rPr>
              <w:t>Ed Kurtz, who would appear again later in Flint’s history.</w:t>
            </w:r>
          </w:p>
        </w:tc>
      </w:tr>
      <w:tr w:rsidR="004629CA" w14:paraId="254A8E94" w14:textId="43BD3C33"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03BE6E7"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2003 – 2009</w:t>
            </w:r>
          </w:p>
          <w:p w14:paraId="1515E4DE"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p>
        </w:tc>
        <w:tc>
          <w:tcPr>
            <w:tcW w:w="2530" w:type="dxa"/>
            <w:tcBorders>
              <w:bottom w:val="single" w:sz="8" w:space="0" w:color="000000"/>
              <w:right w:val="single" w:sz="8" w:space="0" w:color="000000"/>
            </w:tcBorders>
            <w:tcMar>
              <w:top w:w="100" w:type="dxa"/>
              <w:left w:w="100" w:type="dxa"/>
              <w:bottom w:w="100" w:type="dxa"/>
              <w:right w:w="100" w:type="dxa"/>
            </w:tcMar>
          </w:tcPr>
          <w:p w14:paraId="03F9CDEE" w14:textId="1C57ADB9" w:rsidR="004629CA" w:rsidRDefault="00AA36F2">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Mayor Don Williamson governed during most of this time, but resigned in 2009.  He was found to have lied about the city’s accounts.</w:t>
            </w:r>
          </w:p>
        </w:tc>
        <w:tc>
          <w:tcPr>
            <w:tcW w:w="1610" w:type="dxa"/>
            <w:tcBorders>
              <w:bottom w:val="single" w:sz="8" w:space="0" w:color="000000"/>
              <w:right w:val="single" w:sz="8" w:space="0" w:color="000000"/>
            </w:tcBorders>
            <w:tcMar>
              <w:top w:w="100" w:type="dxa"/>
              <w:left w:w="100" w:type="dxa"/>
              <w:bottom w:w="100" w:type="dxa"/>
              <w:right w:w="100" w:type="dxa"/>
            </w:tcMar>
          </w:tcPr>
          <w:p w14:paraId="215DC490" w14:textId="02D4893F" w:rsidR="004629CA" w:rsidRPr="00A21809" w:rsidRDefault="00A21809">
            <w:pPr>
              <w:pStyle w:val="normal0"/>
              <w:widowControl w:val="0"/>
              <w:rPr>
                <w:rFonts w:ascii="Times New Roman" w:eastAsia="Times New Roman" w:hAnsi="Times New Roman" w:cs="Times New Roman"/>
                <w:color w:val="FF0000"/>
                <w:sz w:val="24"/>
                <w:szCs w:val="24"/>
              </w:rPr>
            </w:pPr>
            <w:r w:rsidRPr="00A21809">
              <w:rPr>
                <w:rFonts w:ascii="Times New Roman" w:eastAsia="Times New Roman" w:hAnsi="Times New Roman" w:cs="Times New Roman"/>
                <w:color w:val="FF0000"/>
                <w:sz w:val="24"/>
                <w:szCs w:val="24"/>
              </w:rPr>
              <w:t>(</w:t>
            </w:r>
            <w:proofErr w:type="spellStart"/>
            <w:r w:rsidRPr="00A21809">
              <w:rPr>
                <w:rFonts w:ascii="Times New Roman" w:eastAsia="Times New Roman" w:hAnsi="Times New Roman" w:cs="Times New Roman"/>
                <w:color w:val="FF0000"/>
                <w:sz w:val="24"/>
                <w:szCs w:val="24"/>
              </w:rPr>
              <w:t>Feldscher</w:t>
            </w:r>
            <w:proofErr w:type="spellEnd"/>
            <w:r w:rsidRPr="00A21809">
              <w:rPr>
                <w:rFonts w:ascii="Times New Roman" w:eastAsia="Times New Roman" w:hAnsi="Times New Roman" w:cs="Times New Roman"/>
                <w:color w:val="FF0000"/>
                <w:sz w:val="24"/>
                <w:szCs w:val="24"/>
              </w:rPr>
              <w:t>)</w:t>
            </w:r>
          </w:p>
        </w:tc>
        <w:tc>
          <w:tcPr>
            <w:tcW w:w="4060" w:type="dxa"/>
            <w:tcBorders>
              <w:bottom w:val="single" w:sz="8" w:space="0" w:color="000000"/>
              <w:right w:val="single" w:sz="8" w:space="0" w:color="000000"/>
            </w:tcBorders>
          </w:tcPr>
          <w:p w14:paraId="4DBB5B60" w14:textId="2631D5B7" w:rsidR="004629CA" w:rsidRDefault="00AA36F2">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This highlights the difficulty that Flint was having in governing themselves and keeping their accounts balanced.  It was easier for elected officials to lie about the state of their finances, than to find real solutions. This was when the borrowing between city accounts was happening.</w:t>
            </w:r>
          </w:p>
        </w:tc>
      </w:tr>
      <w:tr w:rsidR="004629CA" w14:paraId="7D4EE64C" w14:textId="27AD4C77"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84C8DA5"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Nov. 2010</w:t>
            </w:r>
          </w:p>
        </w:tc>
        <w:tc>
          <w:tcPr>
            <w:tcW w:w="2530" w:type="dxa"/>
            <w:tcBorders>
              <w:bottom w:val="single" w:sz="8" w:space="0" w:color="000000"/>
              <w:right w:val="single" w:sz="8" w:space="0" w:color="000000"/>
            </w:tcBorders>
            <w:tcMar>
              <w:top w:w="100" w:type="dxa"/>
              <w:left w:w="100" w:type="dxa"/>
              <w:bottom w:w="100" w:type="dxa"/>
              <w:right w:w="100" w:type="dxa"/>
            </w:tcMar>
          </w:tcPr>
          <w:p w14:paraId="6BE2D086" w14:textId="0DAFD0D3" w:rsidR="004629CA" w:rsidRDefault="00837293"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Governor Rick Snyder was elected.</w:t>
            </w:r>
          </w:p>
          <w:p w14:paraId="77669FDC"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p>
          <w:p w14:paraId="370FAC70"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p>
        </w:tc>
        <w:tc>
          <w:tcPr>
            <w:tcW w:w="1610" w:type="dxa"/>
            <w:tcBorders>
              <w:bottom w:val="single" w:sz="8" w:space="0" w:color="000000"/>
              <w:right w:val="single" w:sz="8" w:space="0" w:color="000000"/>
            </w:tcBorders>
            <w:tcMar>
              <w:top w:w="100" w:type="dxa"/>
              <w:left w:w="100" w:type="dxa"/>
              <w:bottom w:w="100" w:type="dxa"/>
              <w:right w:w="100" w:type="dxa"/>
            </w:tcMar>
          </w:tcPr>
          <w:p w14:paraId="6F5725B8"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p>
        </w:tc>
        <w:tc>
          <w:tcPr>
            <w:tcW w:w="4060" w:type="dxa"/>
            <w:tcBorders>
              <w:bottom w:val="single" w:sz="8" w:space="0" w:color="000000"/>
              <w:right w:val="single" w:sz="8" w:space="0" w:color="000000"/>
            </w:tcBorders>
          </w:tcPr>
          <w:p w14:paraId="3E5B3BDC" w14:textId="77777777" w:rsidR="004629CA" w:rsidRDefault="004629CA" w:rsidP="004F1FF6">
            <w:pPr>
              <w:pStyle w:val="normal0"/>
              <w:widowControl w:val="0"/>
              <w:spacing w:line="240" w:lineRule="auto"/>
              <w:rPr>
                <w:rFonts w:ascii="Times New Roman" w:eastAsia="Times New Roman" w:hAnsi="Times New Roman" w:cs="Times New Roman"/>
                <w:sz w:val="24"/>
                <w:szCs w:val="24"/>
              </w:rPr>
            </w:pPr>
          </w:p>
        </w:tc>
      </w:tr>
      <w:tr w:rsidR="004629CA" w14:paraId="7E4F8D47" w14:textId="4D143D77"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6E5E586" w14:textId="2EA1DAD4" w:rsidR="004629CA" w:rsidRPr="00A21809" w:rsidRDefault="004629CA" w:rsidP="004F1FF6">
            <w:pPr>
              <w:pStyle w:val="normal0"/>
              <w:widowControl w:val="0"/>
              <w:spacing w:line="240" w:lineRule="auto"/>
              <w:rPr>
                <w:rFonts w:ascii="Times New Roman" w:eastAsia="Times New Roman" w:hAnsi="Times New Roman" w:cs="Times New Roman"/>
                <w:color w:val="FF0000"/>
                <w:sz w:val="24"/>
                <w:szCs w:val="24"/>
              </w:rPr>
            </w:pPr>
            <w:r w:rsidRPr="00A21809">
              <w:rPr>
                <w:rFonts w:ascii="Times New Roman" w:eastAsia="Times New Roman" w:hAnsi="Times New Roman" w:cs="Times New Roman"/>
                <w:color w:val="FF0000"/>
                <w:sz w:val="24"/>
                <w:szCs w:val="24"/>
              </w:rPr>
              <w:t>2011</w:t>
            </w:r>
            <w:r w:rsidR="00A21809" w:rsidRPr="00A21809">
              <w:rPr>
                <w:rFonts w:ascii="Times New Roman" w:eastAsia="Times New Roman" w:hAnsi="Times New Roman" w:cs="Times New Roman"/>
                <w:color w:val="FF0000"/>
                <w:sz w:val="24"/>
                <w:szCs w:val="24"/>
              </w:rPr>
              <w:t xml:space="preserve"> - 2012</w:t>
            </w:r>
          </w:p>
        </w:tc>
        <w:tc>
          <w:tcPr>
            <w:tcW w:w="2530" w:type="dxa"/>
            <w:tcBorders>
              <w:bottom w:val="single" w:sz="8" w:space="0" w:color="000000"/>
              <w:right w:val="single" w:sz="8" w:space="0" w:color="000000"/>
            </w:tcBorders>
            <w:tcMar>
              <w:top w:w="100" w:type="dxa"/>
              <w:left w:w="100" w:type="dxa"/>
              <w:bottom w:w="100" w:type="dxa"/>
              <w:right w:w="100" w:type="dxa"/>
            </w:tcMar>
          </w:tcPr>
          <w:p w14:paraId="46D01C9B" w14:textId="77777777" w:rsidR="004629CA" w:rsidRDefault="00AA36F2"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Rick Snyder and his allies in the state legislature managed to strengthen the EM Law (PA 436) so that EM s had more power over local gov’t decisions.</w:t>
            </w:r>
          </w:p>
          <w:p w14:paraId="0D687D4E" w14:textId="7A0FAF97" w:rsidR="00AA36F2" w:rsidRDefault="00AA36F2" w:rsidP="004F1FF6">
            <w:pPr>
              <w:pStyle w:val="normal0"/>
              <w:widowControl w:val="0"/>
              <w:spacing w:line="240" w:lineRule="auto"/>
              <w:rPr>
                <w:rFonts w:ascii="Times New Roman" w:eastAsia="Times New Roman" w:hAnsi="Times New Roman" w:cs="Times New Roman"/>
                <w:sz w:val="24"/>
                <w:szCs w:val="24"/>
              </w:rPr>
            </w:pPr>
          </w:p>
        </w:tc>
        <w:tc>
          <w:tcPr>
            <w:tcW w:w="1610" w:type="dxa"/>
            <w:tcBorders>
              <w:bottom w:val="single" w:sz="8" w:space="0" w:color="000000"/>
              <w:right w:val="single" w:sz="8" w:space="0" w:color="000000"/>
            </w:tcBorders>
            <w:tcMar>
              <w:top w:w="100" w:type="dxa"/>
              <w:left w:w="100" w:type="dxa"/>
              <w:bottom w:w="100" w:type="dxa"/>
              <w:right w:w="100" w:type="dxa"/>
            </w:tcMar>
          </w:tcPr>
          <w:p w14:paraId="00048730" w14:textId="77777777" w:rsidR="004629CA" w:rsidRDefault="00E05745" w:rsidP="004F1FF6">
            <w:pPr>
              <w:pStyle w:val="normal0"/>
              <w:widowControl w:val="0"/>
              <w:spacing w:line="240" w:lineRule="auto"/>
              <w:rPr>
                <w:rFonts w:ascii="Times New Roman" w:eastAsia="Times New Roman" w:hAnsi="Times New Roman" w:cs="Times New Roman"/>
                <w:color w:val="FF0000"/>
                <w:sz w:val="24"/>
                <w:szCs w:val="24"/>
              </w:rPr>
            </w:pPr>
            <w:r w:rsidRPr="00A21809">
              <w:rPr>
                <w:rFonts w:ascii="Times New Roman" w:eastAsia="Times New Roman" w:hAnsi="Times New Roman" w:cs="Times New Roman"/>
                <w:color w:val="FF0000"/>
                <w:sz w:val="24"/>
                <w:szCs w:val="24"/>
              </w:rPr>
              <w:t>(</w:t>
            </w:r>
            <w:proofErr w:type="spellStart"/>
            <w:r w:rsidRPr="00A21809">
              <w:rPr>
                <w:rFonts w:ascii="Times New Roman" w:eastAsia="Times New Roman" w:hAnsi="Times New Roman" w:cs="Times New Roman"/>
                <w:color w:val="FF0000"/>
                <w:sz w:val="24"/>
                <w:szCs w:val="24"/>
              </w:rPr>
              <w:t>Feldscher</w:t>
            </w:r>
            <w:proofErr w:type="spellEnd"/>
            <w:r w:rsidRPr="00A21809">
              <w:rPr>
                <w:rFonts w:ascii="Times New Roman" w:eastAsia="Times New Roman" w:hAnsi="Times New Roman" w:cs="Times New Roman"/>
                <w:color w:val="FF0000"/>
                <w:sz w:val="24"/>
                <w:szCs w:val="24"/>
              </w:rPr>
              <w:t>)</w:t>
            </w:r>
          </w:p>
          <w:p w14:paraId="48C2FC0D" w14:textId="77777777" w:rsidR="00E05745" w:rsidRPr="00E05745" w:rsidRDefault="00E05745" w:rsidP="00551319">
            <w:pPr>
              <w:pStyle w:val="normal0"/>
              <w:widowControl w:val="0"/>
              <w:spacing w:line="240" w:lineRule="auto"/>
              <w:rPr>
                <w:color w:val="FF0000"/>
              </w:rPr>
            </w:pPr>
            <w:r w:rsidRPr="00E05745">
              <w:rPr>
                <w:rFonts w:ascii="Times New Roman" w:eastAsia="Times New Roman" w:hAnsi="Times New Roman" w:cs="Times New Roman"/>
                <w:color w:val="FF0000"/>
                <w:sz w:val="24"/>
                <w:szCs w:val="24"/>
              </w:rPr>
              <w:t>(Flint Water Advisory Task Force 39)</w:t>
            </w:r>
          </w:p>
          <w:p w14:paraId="7C9BC132" w14:textId="7957ADFA" w:rsidR="00E05745" w:rsidRDefault="00E05745" w:rsidP="004F1FF6">
            <w:pPr>
              <w:pStyle w:val="normal0"/>
              <w:widowControl w:val="0"/>
              <w:spacing w:line="240" w:lineRule="auto"/>
              <w:rPr>
                <w:rFonts w:ascii="Times New Roman" w:eastAsia="Times New Roman" w:hAnsi="Times New Roman" w:cs="Times New Roman"/>
                <w:sz w:val="24"/>
                <w:szCs w:val="24"/>
              </w:rPr>
            </w:pPr>
          </w:p>
        </w:tc>
        <w:tc>
          <w:tcPr>
            <w:tcW w:w="4060" w:type="dxa"/>
            <w:tcBorders>
              <w:bottom w:val="single" w:sz="8" w:space="0" w:color="000000"/>
              <w:right w:val="single" w:sz="8" w:space="0" w:color="000000"/>
            </w:tcBorders>
          </w:tcPr>
          <w:p w14:paraId="1C86D034" w14:textId="0AE07738" w:rsidR="004629CA" w:rsidRDefault="00AA36F2" w:rsidP="004F1FF6">
            <w:pPr>
              <w:pStyle w:val="normal0"/>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this new law, it became a lot harder for elected city officials (mayor, </w:t>
            </w:r>
            <w:r w:rsidR="00C542F2">
              <w:rPr>
                <w:rFonts w:ascii="Times New Roman" w:eastAsia="Times New Roman" w:hAnsi="Times New Roman" w:cs="Times New Roman"/>
                <w:sz w:val="24"/>
                <w:szCs w:val="24"/>
              </w:rPr>
              <w:t>City Council) to really determine what happens with the city, its finances, its services, etc.</w:t>
            </w:r>
          </w:p>
        </w:tc>
      </w:tr>
      <w:tr w:rsidR="004629CA" w14:paraId="4509892A" w14:textId="7AEE29C9"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CEBCF35" w14:textId="3AC8D8D6" w:rsidR="004629CA" w:rsidRDefault="004629CA">
            <w:pPr>
              <w:pStyle w:val="normal0"/>
              <w:widowControl w:val="0"/>
            </w:pPr>
            <w:r>
              <w:rPr>
                <w:rFonts w:ascii="Times New Roman" w:eastAsia="Times New Roman" w:hAnsi="Times New Roman" w:cs="Times New Roman"/>
                <w:sz w:val="24"/>
                <w:szCs w:val="24"/>
              </w:rPr>
              <w:lastRenderedPageBreak/>
              <w:t>November 29, 2011</w:t>
            </w:r>
          </w:p>
        </w:tc>
        <w:tc>
          <w:tcPr>
            <w:tcW w:w="2530" w:type="dxa"/>
            <w:tcBorders>
              <w:bottom w:val="single" w:sz="8" w:space="0" w:color="000000"/>
              <w:right w:val="single" w:sz="8" w:space="0" w:color="000000"/>
            </w:tcBorders>
            <w:tcMar>
              <w:top w:w="100" w:type="dxa"/>
              <w:left w:w="100" w:type="dxa"/>
              <w:bottom w:w="100" w:type="dxa"/>
              <w:right w:w="100" w:type="dxa"/>
            </w:tcMar>
          </w:tcPr>
          <w:p w14:paraId="0D790C2F" w14:textId="005F682D" w:rsidR="004629CA" w:rsidRDefault="004629CA" w:rsidP="00C542F2">
            <w:pPr>
              <w:pStyle w:val="normal0"/>
              <w:widowControl w:val="0"/>
            </w:pPr>
            <w:r>
              <w:rPr>
                <w:rFonts w:ascii="Times New Roman" w:eastAsia="Times New Roman" w:hAnsi="Times New Roman" w:cs="Times New Roman"/>
                <w:sz w:val="24"/>
                <w:szCs w:val="24"/>
              </w:rPr>
              <w:t xml:space="preserve">Michael Brown takes over as EM, after Gov. Rick Snyder signs Public Act 4 in 2011, </w:t>
            </w:r>
            <w:r w:rsidR="00837293">
              <w:rPr>
                <w:rFonts w:ascii="Times New Roman" w:eastAsia="Times New Roman" w:hAnsi="Times New Roman" w:cs="Times New Roman"/>
                <w:sz w:val="24"/>
                <w:szCs w:val="24"/>
              </w:rPr>
              <w:t xml:space="preserve">which strengthened </w:t>
            </w:r>
            <w:r w:rsidR="00C542F2">
              <w:rPr>
                <w:rFonts w:ascii="Times New Roman" w:eastAsia="Times New Roman" w:hAnsi="Times New Roman" w:cs="Times New Roman"/>
                <w:sz w:val="24"/>
                <w:szCs w:val="24"/>
              </w:rPr>
              <w:t>EM Law</w:t>
            </w:r>
            <w:r>
              <w:rPr>
                <w:rFonts w:ascii="Times New Roman" w:eastAsia="Times New Roman" w:hAnsi="Times New Roman" w:cs="Times New Roman"/>
                <w:sz w:val="24"/>
                <w:szCs w:val="24"/>
              </w:rPr>
              <w:t>.</w:t>
            </w:r>
          </w:p>
        </w:tc>
        <w:tc>
          <w:tcPr>
            <w:tcW w:w="1610" w:type="dxa"/>
            <w:tcBorders>
              <w:bottom w:val="single" w:sz="8" w:space="0" w:color="000000"/>
              <w:right w:val="single" w:sz="8" w:space="0" w:color="000000"/>
            </w:tcBorders>
            <w:tcMar>
              <w:top w:w="100" w:type="dxa"/>
              <w:left w:w="100" w:type="dxa"/>
              <w:bottom w:w="100" w:type="dxa"/>
              <w:right w:w="100" w:type="dxa"/>
            </w:tcMar>
          </w:tcPr>
          <w:p w14:paraId="77D51813" w14:textId="345296E9" w:rsidR="004629CA" w:rsidRDefault="0081161A">
            <w:pPr>
              <w:pStyle w:val="normal0"/>
              <w:widowControl w:val="0"/>
            </w:pPr>
            <w:r>
              <w:rPr>
                <w:rFonts w:ascii="Times New Roman" w:eastAsia="Times New Roman" w:hAnsi="Times New Roman" w:cs="Times New Roman"/>
                <w:sz w:val="24"/>
                <w:szCs w:val="24"/>
              </w:rPr>
              <w:t xml:space="preserve"> (Brush et</w:t>
            </w:r>
            <w:r w:rsidR="004629CA">
              <w:rPr>
                <w:rFonts w:ascii="Times New Roman" w:eastAsia="Times New Roman" w:hAnsi="Times New Roman" w:cs="Times New Roman"/>
                <w:sz w:val="24"/>
                <w:szCs w:val="24"/>
              </w:rPr>
              <w:t xml:space="preserve"> al</w:t>
            </w:r>
            <w:r>
              <w:rPr>
                <w:rFonts w:ascii="Times New Roman" w:eastAsia="Times New Roman" w:hAnsi="Times New Roman" w:cs="Times New Roman"/>
                <w:sz w:val="24"/>
                <w:szCs w:val="24"/>
              </w:rPr>
              <w:t>.</w:t>
            </w:r>
            <w:r w:rsidR="004629CA">
              <w:rPr>
                <w:rFonts w:ascii="Times New Roman" w:eastAsia="Times New Roman" w:hAnsi="Times New Roman" w:cs="Times New Roman"/>
                <w:sz w:val="24"/>
                <w:szCs w:val="24"/>
              </w:rPr>
              <w:t>)</w:t>
            </w:r>
          </w:p>
        </w:tc>
        <w:tc>
          <w:tcPr>
            <w:tcW w:w="4060" w:type="dxa"/>
            <w:tcBorders>
              <w:bottom w:val="single" w:sz="8" w:space="0" w:color="000000"/>
              <w:right w:val="single" w:sz="8" w:space="0" w:color="000000"/>
            </w:tcBorders>
          </w:tcPr>
          <w:p w14:paraId="1DC60E7D" w14:textId="604A645A" w:rsidR="004629CA" w:rsidRDefault="00C542F2">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He will serve twice as an EM during this crisis.</w:t>
            </w:r>
          </w:p>
        </w:tc>
      </w:tr>
      <w:tr w:rsidR="004629CA" w14:paraId="5418C5D4" w14:textId="52269EA9"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9DFD844" w14:textId="77777777" w:rsidR="004629CA" w:rsidRDefault="004629CA">
            <w:pPr>
              <w:pStyle w:val="normal0"/>
              <w:widowControl w:val="0"/>
            </w:pPr>
            <w:r>
              <w:rPr>
                <w:rFonts w:ascii="Times New Roman" w:eastAsia="Times New Roman" w:hAnsi="Times New Roman" w:cs="Times New Roman"/>
                <w:sz w:val="24"/>
                <w:szCs w:val="24"/>
              </w:rPr>
              <w:t xml:space="preserve"> August 8, 2012</w:t>
            </w:r>
          </w:p>
        </w:tc>
        <w:tc>
          <w:tcPr>
            <w:tcW w:w="2530" w:type="dxa"/>
            <w:tcBorders>
              <w:bottom w:val="single" w:sz="8" w:space="0" w:color="000000"/>
              <w:right w:val="single" w:sz="8" w:space="0" w:color="000000"/>
            </w:tcBorders>
            <w:tcMar>
              <w:top w:w="100" w:type="dxa"/>
              <w:left w:w="100" w:type="dxa"/>
              <w:bottom w:w="100" w:type="dxa"/>
              <w:right w:w="100" w:type="dxa"/>
            </w:tcMar>
          </w:tcPr>
          <w:p w14:paraId="3B787189" w14:textId="46335E7C" w:rsidR="004629CA" w:rsidRDefault="00E05745">
            <w:pPr>
              <w:pStyle w:val="normal0"/>
              <w:widowControl w:val="0"/>
            </w:pPr>
            <w:r>
              <w:rPr>
                <w:rFonts w:ascii="Times New Roman" w:eastAsia="Times New Roman" w:hAnsi="Times New Roman" w:cs="Times New Roman"/>
                <w:sz w:val="24"/>
                <w:szCs w:val="24"/>
              </w:rPr>
              <w:t xml:space="preserve">After Michael Brown steps down, </w:t>
            </w:r>
            <w:r w:rsidR="004629CA">
              <w:rPr>
                <w:rFonts w:ascii="Times New Roman" w:eastAsia="Times New Roman" w:hAnsi="Times New Roman" w:cs="Times New Roman"/>
                <w:sz w:val="24"/>
                <w:szCs w:val="24"/>
              </w:rPr>
              <w:t xml:space="preserve">EM Ed Kurtz takes over. </w:t>
            </w:r>
          </w:p>
        </w:tc>
        <w:tc>
          <w:tcPr>
            <w:tcW w:w="1610" w:type="dxa"/>
            <w:tcBorders>
              <w:bottom w:val="single" w:sz="8" w:space="0" w:color="000000"/>
              <w:right w:val="single" w:sz="8" w:space="0" w:color="000000"/>
            </w:tcBorders>
            <w:tcMar>
              <w:top w:w="100" w:type="dxa"/>
              <w:left w:w="100" w:type="dxa"/>
              <w:bottom w:w="100" w:type="dxa"/>
              <w:right w:w="100" w:type="dxa"/>
            </w:tcMar>
          </w:tcPr>
          <w:p w14:paraId="16A85D87" w14:textId="2F646520" w:rsidR="004629CA" w:rsidRDefault="004629CA">
            <w:pPr>
              <w:pStyle w:val="normal0"/>
              <w:widowControl w:val="0"/>
            </w:pPr>
            <w:r>
              <w:rPr>
                <w:rFonts w:ascii="Times New Roman" w:eastAsia="Times New Roman" w:hAnsi="Times New Roman" w:cs="Times New Roman"/>
                <w:sz w:val="24"/>
                <w:szCs w:val="24"/>
                <w:highlight w:val="white"/>
              </w:rPr>
              <w:t>(Adams</w:t>
            </w:r>
            <w:r w:rsidRPr="00E05745">
              <w:rPr>
                <w:rFonts w:ascii="Times New Roman" w:eastAsia="Times New Roman" w:hAnsi="Times New Roman" w:cs="Times New Roman"/>
                <w:color w:val="FF0000"/>
                <w:sz w:val="24"/>
                <w:szCs w:val="24"/>
                <w:highlight w:val="white"/>
              </w:rPr>
              <w:t xml:space="preserve"> </w:t>
            </w:r>
            <w:r w:rsidR="00C542F2">
              <w:rPr>
                <w:rFonts w:ascii="Times New Roman" w:eastAsia="Times New Roman" w:hAnsi="Times New Roman" w:cs="Times New Roman"/>
                <w:color w:val="FF0000"/>
                <w:sz w:val="24"/>
                <w:szCs w:val="24"/>
                <w:highlight w:val="white"/>
              </w:rPr>
              <w:t>“</w:t>
            </w:r>
            <w:r w:rsidR="00C542F2">
              <w:rPr>
                <w:rFonts w:ascii="Times New Roman" w:eastAsia="Times New Roman" w:hAnsi="Times New Roman" w:cs="Times New Roman"/>
                <w:color w:val="FF0000"/>
                <w:sz w:val="24"/>
                <w:szCs w:val="24"/>
              </w:rPr>
              <w:t>Emergency Manager”)</w:t>
            </w:r>
          </w:p>
        </w:tc>
        <w:tc>
          <w:tcPr>
            <w:tcW w:w="4060" w:type="dxa"/>
            <w:tcBorders>
              <w:bottom w:val="single" w:sz="8" w:space="0" w:color="000000"/>
              <w:right w:val="single" w:sz="8" w:space="0" w:color="000000"/>
            </w:tcBorders>
          </w:tcPr>
          <w:p w14:paraId="2EA19DA6" w14:textId="672C3926" w:rsidR="004629CA" w:rsidRDefault="00C542F2">
            <w:pPr>
              <w:pStyle w:val="normal0"/>
              <w:widowControl w:val="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Ed Kurtz had served as EM before, but he later also signed the agreement with the KWA to create a new contract for water services.</w:t>
            </w:r>
          </w:p>
        </w:tc>
      </w:tr>
      <w:tr w:rsidR="004629CA" w14:paraId="577954C2" w14:textId="0929C47F"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56A4249" w14:textId="51410FA4" w:rsidR="004629CA" w:rsidRDefault="004629CA">
            <w:pPr>
              <w:pStyle w:val="normal0"/>
              <w:widowControl w:val="0"/>
            </w:pPr>
            <w:r>
              <w:rPr>
                <w:rFonts w:ascii="Times New Roman" w:eastAsia="Times New Roman" w:hAnsi="Times New Roman" w:cs="Times New Roman"/>
                <w:sz w:val="24"/>
                <w:szCs w:val="24"/>
              </w:rPr>
              <w:t>December 20, 2012</w:t>
            </w:r>
          </w:p>
        </w:tc>
        <w:tc>
          <w:tcPr>
            <w:tcW w:w="2530" w:type="dxa"/>
            <w:tcBorders>
              <w:bottom w:val="single" w:sz="8" w:space="0" w:color="000000"/>
              <w:right w:val="single" w:sz="8" w:space="0" w:color="000000"/>
            </w:tcBorders>
            <w:tcMar>
              <w:top w:w="100" w:type="dxa"/>
              <w:left w:w="100" w:type="dxa"/>
              <w:bottom w:w="100" w:type="dxa"/>
              <w:right w:w="100" w:type="dxa"/>
            </w:tcMar>
          </w:tcPr>
          <w:p w14:paraId="687DD66A" w14:textId="77777777" w:rsidR="004629CA" w:rsidRDefault="004629CA">
            <w:pPr>
              <w:pStyle w:val="normal0"/>
              <w:widowControl w:val="0"/>
            </w:pPr>
            <w:r>
              <w:rPr>
                <w:rFonts w:ascii="Times New Roman" w:eastAsia="Times New Roman" w:hAnsi="Times New Roman" w:cs="Times New Roman"/>
                <w:sz w:val="24"/>
                <w:szCs w:val="24"/>
              </w:rPr>
              <w:t>Michigan Treasury Officials meet with Flint City Officials to discuss drinking water options.</w:t>
            </w:r>
          </w:p>
        </w:tc>
        <w:tc>
          <w:tcPr>
            <w:tcW w:w="1610" w:type="dxa"/>
            <w:tcBorders>
              <w:bottom w:val="single" w:sz="8" w:space="0" w:color="000000"/>
              <w:right w:val="single" w:sz="8" w:space="0" w:color="000000"/>
            </w:tcBorders>
            <w:tcMar>
              <w:top w:w="100" w:type="dxa"/>
              <w:left w:w="100" w:type="dxa"/>
              <w:bottom w:w="100" w:type="dxa"/>
              <w:right w:w="100" w:type="dxa"/>
            </w:tcMar>
          </w:tcPr>
          <w:p w14:paraId="3E978FED" w14:textId="77777777" w:rsidR="004629CA" w:rsidRDefault="004629CA">
            <w:pPr>
              <w:pStyle w:val="normal0"/>
              <w:widowControl w:val="0"/>
            </w:pPr>
            <w:r>
              <w:rPr>
                <w:rFonts w:ascii="Times New Roman" w:eastAsia="Times New Roman" w:hAnsi="Times New Roman" w:cs="Times New Roman"/>
                <w:sz w:val="24"/>
                <w:szCs w:val="24"/>
              </w:rPr>
              <w:t>(Smith 31)</w:t>
            </w:r>
          </w:p>
        </w:tc>
        <w:tc>
          <w:tcPr>
            <w:tcW w:w="4060" w:type="dxa"/>
            <w:tcBorders>
              <w:bottom w:val="single" w:sz="8" w:space="0" w:color="000000"/>
              <w:right w:val="single" w:sz="8" w:space="0" w:color="000000"/>
            </w:tcBorders>
          </w:tcPr>
          <w:p w14:paraId="2263F1CA" w14:textId="28A4B1AD" w:rsidR="004629CA" w:rsidRDefault="00C542F2">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They were considering the KWA and the city officials were opposed to switching to the Flint River.</w:t>
            </w:r>
          </w:p>
        </w:tc>
      </w:tr>
      <w:tr w:rsidR="004629CA" w14:paraId="41FADA74" w14:textId="6F3F87F4"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4B57243" w14:textId="77777777" w:rsidR="004629CA" w:rsidRDefault="004629CA">
            <w:pPr>
              <w:pStyle w:val="normal0"/>
              <w:widowControl w:val="0"/>
            </w:pPr>
            <w:r>
              <w:rPr>
                <w:rFonts w:ascii="Times New Roman" w:eastAsia="Times New Roman" w:hAnsi="Times New Roman" w:cs="Times New Roman"/>
                <w:sz w:val="24"/>
                <w:szCs w:val="24"/>
              </w:rPr>
              <w:t>March 25, 2013</w:t>
            </w:r>
          </w:p>
        </w:tc>
        <w:tc>
          <w:tcPr>
            <w:tcW w:w="2530" w:type="dxa"/>
            <w:tcBorders>
              <w:bottom w:val="single" w:sz="8" w:space="0" w:color="000000"/>
              <w:right w:val="single" w:sz="8" w:space="0" w:color="000000"/>
            </w:tcBorders>
            <w:tcMar>
              <w:top w:w="100" w:type="dxa"/>
              <w:left w:w="100" w:type="dxa"/>
              <w:bottom w:w="100" w:type="dxa"/>
              <w:right w:w="100" w:type="dxa"/>
            </w:tcMar>
          </w:tcPr>
          <w:p w14:paraId="1FED61BD" w14:textId="77777777" w:rsidR="004629CA" w:rsidRDefault="004629CA">
            <w:pPr>
              <w:pStyle w:val="normal0"/>
              <w:widowControl w:val="0"/>
            </w:pPr>
            <w:r>
              <w:rPr>
                <w:rFonts w:ascii="Times New Roman" w:eastAsia="Times New Roman" w:hAnsi="Times New Roman" w:cs="Times New Roman"/>
                <w:sz w:val="24"/>
                <w:szCs w:val="24"/>
              </w:rPr>
              <w:t xml:space="preserve">Flint City Council votes to switch the water system from the DWSD to the KWA. They now need to be approved by the state. </w:t>
            </w:r>
          </w:p>
        </w:tc>
        <w:tc>
          <w:tcPr>
            <w:tcW w:w="1610" w:type="dxa"/>
            <w:tcBorders>
              <w:bottom w:val="single" w:sz="8" w:space="0" w:color="000000"/>
              <w:right w:val="single" w:sz="8" w:space="0" w:color="000000"/>
            </w:tcBorders>
            <w:tcMar>
              <w:top w:w="100" w:type="dxa"/>
              <w:left w:w="100" w:type="dxa"/>
              <w:bottom w:w="100" w:type="dxa"/>
              <w:right w:w="100" w:type="dxa"/>
            </w:tcMar>
          </w:tcPr>
          <w:p w14:paraId="70CB4AA0" w14:textId="4E58325B" w:rsidR="004629CA" w:rsidRDefault="004629CA" w:rsidP="00E05745">
            <w:pPr>
              <w:pStyle w:val="normal0"/>
              <w:widowControl w:val="0"/>
            </w:pPr>
            <w:r>
              <w:rPr>
                <w:rFonts w:ascii="Times New Roman" w:eastAsia="Times New Roman" w:hAnsi="Times New Roman" w:cs="Times New Roman"/>
                <w:sz w:val="24"/>
                <w:szCs w:val="24"/>
                <w:highlight w:val="white"/>
              </w:rPr>
              <w:t xml:space="preserve">(Adams </w:t>
            </w:r>
            <w:r w:rsidR="00C542F2">
              <w:rPr>
                <w:rFonts w:ascii="Times New Roman" w:eastAsia="Times New Roman" w:hAnsi="Times New Roman" w:cs="Times New Roman"/>
                <w:color w:val="FF0000"/>
                <w:sz w:val="24"/>
                <w:szCs w:val="24"/>
              </w:rPr>
              <w:t>“Flint City”)</w:t>
            </w:r>
          </w:p>
        </w:tc>
        <w:tc>
          <w:tcPr>
            <w:tcW w:w="4060" w:type="dxa"/>
            <w:tcBorders>
              <w:bottom w:val="single" w:sz="8" w:space="0" w:color="000000"/>
              <w:right w:val="single" w:sz="8" w:space="0" w:color="000000"/>
            </w:tcBorders>
          </w:tcPr>
          <w:p w14:paraId="734F96F8" w14:textId="4C0BA0FF" w:rsidR="004629CA" w:rsidRDefault="00C542F2">
            <w:pPr>
              <w:pStyle w:val="normal0"/>
              <w:widowControl w:val="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This will save them money in the LONG RUN, because rates in the Detroit system kept going up.  However, the problem is that the KWA pipeline hasn’t been built and won’t be finished until at least 2016.</w:t>
            </w:r>
          </w:p>
        </w:tc>
      </w:tr>
      <w:tr w:rsidR="004629CA" w14:paraId="622B9374" w14:textId="4F5FA7B2"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F9B7792" w14:textId="77777777" w:rsidR="004629CA" w:rsidRDefault="004629CA">
            <w:pPr>
              <w:pStyle w:val="normal0"/>
              <w:widowControl w:val="0"/>
            </w:pPr>
            <w:r>
              <w:rPr>
                <w:rFonts w:ascii="Times New Roman" w:eastAsia="Times New Roman" w:hAnsi="Times New Roman" w:cs="Times New Roman"/>
                <w:sz w:val="24"/>
                <w:szCs w:val="24"/>
              </w:rPr>
              <w:t>April 16, 2013</w:t>
            </w:r>
          </w:p>
        </w:tc>
        <w:tc>
          <w:tcPr>
            <w:tcW w:w="2530" w:type="dxa"/>
            <w:tcBorders>
              <w:bottom w:val="single" w:sz="8" w:space="0" w:color="000000"/>
              <w:right w:val="single" w:sz="8" w:space="0" w:color="000000"/>
            </w:tcBorders>
            <w:tcMar>
              <w:top w:w="100" w:type="dxa"/>
              <w:left w:w="100" w:type="dxa"/>
              <w:bottom w:w="100" w:type="dxa"/>
              <w:right w:w="100" w:type="dxa"/>
            </w:tcMar>
          </w:tcPr>
          <w:p w14:paraId="1A46F74E" w14:textId="77777777" w:rsidR="004629CA" w:rsidRDefault="004629CA">
            <w:pPr>
              <w:pStyle w:val="normal0"/>
              <w:widowControl w:val="0"/>
            </w:pPr>
            <w:r>
              <w:rPr>
                <w:rFonts w:ascii="Times New Roman" w:eastAsia="Times New Roman" w:hAnsi="Times New Roman" w:cs="Times New Roman"/>
                <w:sz w:val="24"/>
                <w:szCs w:val="24"/>
              </w:rPr>
              <w:t>EM Ed Kurtz signs an agreement to switch the Flint water source to the KWA Pipeline.</w:t>
            </w:r>
          </w:p>
        </w:tc>
        <w:tc>
          <w:tcPr>
            <w:tcW w:w="1610" w:type="dxa"/>
            <w:tcBorders>
              <w:bottom w:val="single" w:sz="8" w:space="0" w:color="000000"/>
              <w:right w:val="single" w:sz="8" w:space="0" w:color="000000"/>
            </w:tcBorders>
            <w:tcMar>
              <w:top w:w="100" w:type="dxa"/>
              <w:left w:w="100" w:type="dxa"/>
              <w:bottom w:w="100" w:type="dxa"/>
              <w:right w:w="100" w:type="dxa"/>
            </w:tcMar>
          </w:tcPr>
          <w:p w14:paraId="2F8A27F4" w14:textId="77777777" w:rsidR="004629CA" w:rsidRDefault="004629CA">
            <w:pPr>
              <w:pStyle w:val="normal0"/>
              <w:widowControl w:val="0"/>
            </w:pPr>
            <w:r>
              <w:rPr>
                <w:rFonts w:ascii="Times New Roman" w:eastAsia="Times New Roman" w:hAnsi="Times New Roman" w:cs="Times New Roman"/>
                <w:sz w:val="24"/>
                <w:szCs w:val="24"/>
              </w:rPr>
              <w:t xml:space="preserve"> (Brush et al.)</w:t>
            </w:r>
          </w:p>
        </w:tc>
        <w:tc>
          <w:tcPr>
            <w:tcW w:w="4060" w:type="dxa"/>
            <w:tcBorders>
              <w:bottom w:val="single" w:sz="8" w:space="0" w:color="000000"/>
              <w:right w:val="single" w:sz="8" w:space="0" w:color="000000"/>
            </w:tcBorders>
          </w:tcPr>
          <w:p w14:paraId="23B13E65" w14:textId="15E5E1FA" w:rsidR="004629CA" w:rsidRDefault="009050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This signifies that they definitely will be switching from DSWD to KWA.</w:t>
            </w:r>
          </w:p>
        </w:tc>
      </w:tr>
      <w:tr w:rsidR="004629CA" w14:paraId="607D28B8" w14:textId="61B35D4A"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CC4C4D9" w14:textId="77777777" w:rsidR="004629CA" w:rsidRDefault="004629CA">
            <w:pPr>
              <w:pStyle w:val="normal0"/>
              <w:widowControl w:val="0"/>
            </w:pPr>
            <w:r>
              <w:rPr>
                <w:rFonts w:ascii="Times New Roman" w:eastAsia="Times New Roman" w:hAnsi="Times New Roman" w:cs="Times New Roman"/>
                <w:sz w:val="24"/>
                <w:szCs w:val="24"/>
              </w:rPr>
              <w:t>April 17, 2013</w:t>
            </w:r>
          </w:p>
        </w:tc>
        <w:tc>
          <w:tcPr>
            <w:tcW w:w="2530" w:type="dxa"/>
            <w:tcBorders>
              <w:bottom w:val="single" w:sz="8" w:space="0" w:color="000000"/>
              <w:right w:val="single" w:sz="8" w:space="0" w:color="000000"/>
            </w:tcBorders>
            <w:tcMar>
              <w:top w:w="100" w:type="dxa"/>
              <w:left w:w="100" w:type="dxa"/>
              <w:bottom w:w="100" w:type="dxa"/>
              <w:right w:w="100" w:type="dxa"/>
            </w:tcMar>
          </w:tcPr>
          <w:p w14:paraId="6D23C986" w14:textId="5BE64F31" w:rsidR="004629CA" w:rsidRDefault="009050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DWSD notifies the City of Flint that they will end their water contract in ONE YEAR (in April 2014).</w:t>
            </w:r>
          </w:p>
          <w:p w14:paraId="734C9D66" w14:textId="77777777" w:rsidR="004629CA" w:rsidRDefault="004629CA">
            <w:pPr>
              <w:pStyle w:val="normal0"/>
              <w:widowControl w:val="0"/>
            </w:pPr>
          </w:p>
        </w:tc>
        <w:tc>
          <w:tcPr>
            <w:tcW w:w="1610" w:type="dxa"/>
            <w:tcBorders>
              <w:bottom w:val="single" w:sz="8" w:space="0" w:color="000000"/>
              <w:right w:val="single" w:sz="8" w:space="0" w:color="000000"/>
            </w:tcBorders>
            <w:tcMar>
              <w:top w:w="100" w:type="dxa"/>
              <w:left w:w="100" w:type="dxa"/>
              <w:bottom w:w="100" w:type="dxa"/>
              <w:right w:w="100" w:type="dxa"/>
            </w:tcMar>
          </w:tcPr>
          <w:p w14:paraId="5D3F4D16" w14:textId="77777777" w:rsidR="004629CA" w:rsidRDefault="004629CA">
            <w:pPr>
              <w:pStyle w:val="normal0"/>
              <w:widowControl w:val="0"/>
            </w:pPr>
            <w:r>
              <w:rPr>
                <w:rFonts w:ascii="Times New Roman" w:eastAsia="Times New Roman" w:hAnsi="Times New Roman" w:cs="Times New Roman"/>
                <w:sz w:val="24"/>
                <w:szCs w:val="24"/>
              </w:rPr>
              <w:t xml:space="preserve"> (Brush et al.)</w:t>
            </w:r>
          </w:p>
        </w:tc>
        <w:tc>
          <w:tcPr>
            <w:tcW w:w="4060" w:type="dxa"/>
            <w:tcBorders>
              <w:bottom w:val="single" w:sz="8" w:space="0" w:color="000000"/>
              <w:right w:val="single" w:sz="8" w:space="0" w:color="000000"/>
            </w:tcBorders>
          </w:tcPr>
          <w:p w14:paraId="390ECD5B" w14:textId="739D4508" w:rsidR="004629CA" w:rsidRDefault="009050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 city still has a problem:  they either need to find a temporary source OR they need to negotiate a new short-term contract with Detroit to provide water from April 2014 until the KWA pipeline is finished.</w:t>
            </w:r>
          </w:p>
        </w:tc>
      </w:tr>
      <w:tr w:rsidR="004629CA" w14:paraId="65F13A4C" w14:textId="07E8DE00"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C9011FB" w14:textId="77777777" w:rsidR="004629CA" w:rsidRDefault="004629CA">
            <w:pPr>
              <w:pStyle w:val="normal0"/>
              <w:widowControl w:val="0"/>
            </w:pPr>
            <w:r>
              <w:rPr>
                <w:rFonts w:ascii="Times New Roman" w:eastAsia="Times New Roman" w:hAnsi="Times New Roman" w:cs="Times New Roman"/>
                <w:sz w:val="24"/>
                <w:szCs w:val="24"/>
              </w:rPr>
              <w:t>June 26, 2013</w:t>
            </w:r>
          </w:p>
        </w:tc>
        <w:tc>
          <w:tcPr>
            <w:tcW w:w="2530" w:type="dxa"/>
            <w:tcBorders>
              <w:bottom w:val="single" w:sz="8" w:space="0" w:color="000000"/>
              <w:right w:val="single" w:sz="8" w:space="0" w:color="000000"/>
            </w:tcBorders>
            <w:tcMar>
              <w:top w:w="100" w:type="dxa"/>
              <w:left w:w="100" w:type="dxa"/>
              <w:bottom w:w="100" w:type="dxa"/>
              <w:right w:w="100" w:type="dxa"/>
            </w:tcMar>
          </w:tcPr>
          <w:p w14:paraId="7E0E9CAD" w14:textId="77777777" w:rsidR="004629CA" w:rsidRDefault="004629CA" w:rsidP="00743877">
            <w:pPr>
              <w:pStyle w:val="normal0"/>
              <w:widowControl w:val="0"/>
            </w:pPr>
            <w:r>
              <w:rPr>
                <w:rFonts w:ascii="Times New Roman" w:eastAsia="Times New Roman" w:hAnsi="Times New Roman" w:cs="Times New Roman"/>
                <w:sz w:val="24"/>
                <w:szCs w:val="24"/>
              </w:rPr>
              <w:t xml:space="preserve">Ed Kurtz hires the Lockwood, Andrews &amp; Newman, Inc. to plan the switch to Flint River water for </w:t>
            </w:r>
            <w:r>
              <w:rPr>
                <w:rFonts w:ascii="Times New Roman" w:eastAsia="Times New Roman" w:hAnsi="Times New Roman" w:cs="Times New Roman"/>
                <w:sz w:val="24"/>
                <w:szCs w:val="24"/>
              </w:rPr>
              <w:lastRenderedPageBreak/>
              <w:t>$171,000.</w:t>
            </w:r>
          </w:p>
        </w:tc>
        <w:tc>
          <w:tcPr>
            <w:tcW w:w="1610" w:type="dxa"/>
            <w:tcBorders>
              <w:bottom w:val="single" w:sz="8" w:space="0" w:color="000000"/>
              <w:right w:val="single" w:sz="8" w:space="0" w:color="000000"/>
            </w:tcBorders>
            <w:tcMar>
              <w:top w:w="100" w:type="dxa"/>
              <w:left w:w="100" w:type="dxa"/>
              <w:bottom w:w="100" w:type="dxa"/>
              <w:right w:w="100" w:type="dxa"/>
            </w:tcMar>
          </w:tcPr>
          <w:p w14:paraId="119D9887" w14:textId="77777777" w:rsidR="004629CA" w:rsidRDefault="004629CA">
            <w:pPr>
              <w:pStyle w:val="normal0"/>
              <w:widowControl w:val="0"/>
            </w:pPr>
            <w:r>
              <w:rPr>
                <w:rFonts w:ascii="Times New Roman" w:eastAsia="Times New Roman" w:hAnsi="Times New Roman" w:cs="Times New Roman"/>
                <w:sz w:val="24"/>
                <w:szCs w:val="24"/>
              </w:rPr>
              <w:lastRenderedPageBreak/>
              <w:t>(Brush et al.)</w:t>
            </w:r>
          </w:p>
        </w:tc>
        <w:tc>
          <w:tcPr>
            <w:tcW w:w="4060" w:type="dxa"/>
            <w:tcBorders>
              <w:bottom w:val="single" w:sz="8" w:space="0" w:color="000000"/>
              <w:right w:val="single" w:sz="8" w:space="0" w:color="000000"/>
            </w:tcBorders>
          </w:tcPr>
          <w:p w14:paraId="736E35A5" w14:textId="77777777" w:rsidR="004629CA" w:rsidRDefault="009050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 firm was hired to update the Water Treatment Plant.  The City paid a lot of money to have this done.</w:t>
            </w:r>
          </w:p>
          <w:p w14:paraId="0B99537C" w14:textId="1584B48F" w:rsidR="0090501C" w:rsidRDefault="009050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But this wasn’t money well spent because with these “upgrades,” the </w:t>
            </w:r>
            <w:r>
              <w:rPr>
                <w:rFonts w:ascii="Times New Roman" w:eastAsia="Times New Roman" w:hAnsi="Times New Roman" w:cs="Times New Roman"/>
                <w:sz w:val="24"/>
                <w:szCs w:val="24"/>
              </w:rPr>
              <w:lastRenderedPageBreak/>
              <w:t>Flint River water would still be too corrosive to be safe in the Flint pipelines.</w:t>
            </w:r>
          </w:p>
        </w:tc>
      </w:tr>
      <w:tr w:rsidR="004629CA" w14:paraId="41B53DA4" w14:textId="14247957"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2566BD8" w14:textId="660CF0F4" w:rsidR="004629CA" w:rsidRDefault="004629CA">
            <w:pPr>
              <w:pStyle w:val="normal0"/>
              <w:widowControl w:val="0"/>
            </w:pPr>
            <w:r>
              <w:rPr>
                <w:rFonts w:ascii="Times New Roman" w:eastAsia="Times New Roman" w:hAnsi="Times New Roman" w:cs="Times New Roman"/>
                <w:sz w:val="24"/>
                <w:szCs w:val="24"/>
              </w:rPr>
              <w:lastRenderedPageBreak/>
              <w:t>June 28, 2013</w:t>
            </w:r>
          </w:p>
        </w:tc>
        <w:tc>
          <w:tcPr>
            <w:tcW w:w="2530" w:type="dxa"/>
            <w:tcBorders>
              <w:bottom w:val="single" w:sz="8" w:space="0" w:color="000000"/>
              <w:right w:val="single" w:sz="8" w:space="0" w:color="000000"/>
            </w:tcBorders>
            <w:tcMar>
              <w:top w:w="100" w:type="dxa"/>
              <w:left w:w="100" w:type="dxa"/>
              <w:bottom w:w="100" w:type="dxa"/>
              <w:right w:w="100" w:type="dxa"/>
            </w:tcMar>
          </w:tcPr>
          <w:p w14:paraId="78742F6E" w14:textId="77777777" w:rsidR="004629CA" w:rsidRDefault="004629CA">
            <w:pPr>
              <w:pStyle w:val="normal0"/>
              <w:widowControl w:val="0"/>
            </w:pPr>
            <w:r>
              <w:rPr>
                <w:rFonts w:ascii="Times New Roman" w:eastAsia="Times New Roman" w:hAnsi="Times New Roman" w:cs="Times New Roman"/>
                <w:sz w:val="24"/>
                <w:szCs w:val="24"/>
              </w:rPr>
              <w:t>KWA pipeline project begins.</w:t>
            </w:r>
          </w:p>
        </w:tc>
        <w:tc>
          <w:tcPr>
            <w:tcW w:w="1610" w:type="dxa"/>
            <w:tcBorders>
              <w:bottom w:val="single" w:sz="8" w:space="0" w:color="000000"/>
              <w:right w:val="single" w:sz="8" w:space="0" w:color="000000"/>
            </w:tcBorders>
            <w:tcMar>
              <w:top w:w="100" w:type="dxa"/>
              <w:left w:w="100" w:type="dxa"/>
              <w:bottom w:w="100" w:type="dxa"/>
              <w:right w:w="100" w:type="dxa"/>
            </w:tcMar>
          </w:tcPr>
          <w:p w14:paraId="1C4C99CE" w14:textId="77777777" w:rsidR="004629CA" w:rsidRDefault="004629CA">
            <w:pPr>
              <w:pStyle w:val="normal0"/>
              <w:widowControl w:val="0"/>
            </w:pPr>
            <w:r>
              <w:rPr>
                <w:rFonts w:ascii="Times New Roman" w:eastAsia="Times New Roman" w:hAnsi="Times New Roman" w:cs="Times New Roman"/>
                <w:sz w:val="24"/>
                <w:szCs w:val="24"/>
              </w:rPr>
              <w:t xml:space="preserve"> (Brush et al.)</w:t>
            </w:r>
          </w:p>
        </w:tc>
        <w:tc>
          <w:tcPr>
            <w:tcW w:w="4060" w:type="dxa"/>
            <w:tcBorders>
              <w:bottom w:val="single" w:sz="8" w:space="0" w:color="000000"/>
              <w:right w:val="single" w:sz="8" w:space="0" w:color="000000"/>
            </w:tcBorders>
          </w:tcPr>
          <w:p w14:paraId="564FC869" w14:textId="573C4133" w:rsidR="004629CA" w:rsidRDefault="009050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 pipeline was not even ready yet – it would still take a long time to get to their final solution for water.</w:t>
            </w:r>
          </w:p>
        </w:tc>
      </w:tr>
      <w:tr w:rsidR="004629CA" w14:paraId="71454B1E" w14:textId="4DC83AC3"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10A9332" w14:textId="77777777" w:rsidR="004629CA" w:rsidRDefault="004629CA">
            <w:pPr>
              <w:pStyle w:val="normal0"/>
              <w:widowControl w:val="0"/>
            </w:pPr>
            <w:r>
              <w:rPr>
                <w:rFonts w:ascii="Times New Roman" w:eastAsia="Times New Roman" w:hAnsi="Times New Roman" w:cs="Times New Roman"/>
                <w:sz w:val="24"/>
                <w:szCs w:val="24"/>
              </w:rPr>
              <w:t>June 30, 2013</w:t>
            </w:r>
          </w:p>
        </w:tc>
        <w:tc>
          <w:tcPr>
            <w:tcW w:w="2530" w:type="dxa"/>
            <w:tcBorders>
              <w:bottom w:val="single" w:sz="8" w:space="0" w:color="000000"/>
              <w:right w:val="single" w:sz="8" w:space="0" w:color="000000"/>
            </w:tcBorders>
            <w:tcMar>
              <w:top w:w="100" w:type="dxa"/>
              <w:left w:w="100" w:type="dxa"/>
              <w:bottom w:w="100" w:type="dxa"/>
              <w:right w:w="100" w:type="dxa"/>
            </w:tcMar>
          </w:tcPr>
          <w:p w14:paraId="6DBDBE1A" w14:textId="3BBCA598" w:rsidR="004629CA" w:rsidRDefault="00E05745">
            <w:pPr>
              <w:pStyle w:val="normal0"/>
              <w:widowControl w:val="0"/>
            </w:pPr>
            <w:r>
              <w:rPr>
                <w:rFonts w:ascii="Times New Roman" w:eastAsia="Times New Roman" w:hAnsi="Times New Roman" w:cs="Times New Roman"/>
                <w:sz w:val="24"/>
                <w:szCs w:val="24"/>
              </w:rPr>
              <w:t xml:space="preserve">EM </w:t>
            </w:r>
            <w:r w:rsidR="004629CA">
              <w:rPr>
                <w:rFonts w:ascii="Times New Roman" w:eastAsia="Times New Roman" w:hAnsi="Times New Roman" w:cs="Times New Roman"/>
                <w:sz w:val="24"/>
                <w:szCs w:val="24"/>
              </w:rPr>
              <w:t>Ed Kurtz resigns.</w:t>
            </w:r>
          </w:p>
        </w:tc>
        <w:tc>
          <w:tcPr>
            <w:tcW w:w="1610" w:type="dxa"/>
            <w:tcBorders>
              <w:bottom w:val="single" w:sz="8" w:space="0" w:color="000000"/>
              <w:right w:val="single" w:sz="8" w:space="0" w:color="000000"/>
            </w:tcBorders>
            <w:tcMar>
              <w:top w:w="100" w:type="dxa"/>
              <w:left w:w="100" w:type="dxa"/>
              <w:bottom w:w="100" w:type="dxa"/>
              <w:right w:w="100" w:type="dxa"/>
            </w:tcMar>
          </w:tcPr>
          <w:p w14:paraId="2332DC97" w14:textId="0F63D219" w:rsidR="004629CA" w:rsidRDefault="007C175B">
            <w:pPr>
              <w:pStyle w:val="normal0"/>
              <w:widowControl w:val="0"/>
            </w:pPr>
            <w:r>
              <w:rPr>
                <w:rFonts w:ascii="Times New Roman" w:eastAsia="Times New Roman" w:hAnsi="Times New Roman" w:cs="Times New Roman"/>
                <w:sz w:val="24"/>
                <w:szCs w:val="24"/>
              </w:rPr>
              <w:t xml:space="preserve">(Adams </w:t>
            </w:r>
            <w:r>
              <w:rPr>
                <w:rFonts w:ascii="Times New Roman" w:eastAsia="Times New Roman" w:hAnsi="Times New Roman" w:cs="Times New Roman"/>
                <w:color w:val="FF0000"/>
                <w:sz w:val="24"/>
                <w:szCs w:val="24"/>
              </w:rPr>
              <w:t>“Flint Emergency”</w:t>
            </w:r>
            <w:r w:rsidR="004629CA">
              <w:rPr>
                <w:rFonts w:ascii="Times New Roman" w:eastAsia="Times New Roman" w:hAnsi="Times New Roman" w:cs="Times New Roman"/>
                <w:sz w:val="24"/>
                <w:szCs w:val="24"/>
              </w:rPr>
              <w:t>)</w:t>
            </w:r>
          </w:p>
        </w:tc>
        <w:tc>
          <w:tcPr>
            <w:tcW w:w="4060" w:type="dxa"/>
            <w:tcBorders>
              <w:bottom w:val="single" w:sz="8" w:space="0" w:color="000000"/>
              <w:right w:val="single" w:sz="8" w:space="0" w:color="000000"/>
            </w:tcBorders>
          </w:tcPr>
          <w:p w14:paraId="158323C8" w14:textId="344B975A" w:rsidR="004629CA" w:rsidRDefault="009050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He had made important decisions, but Flint’s management continues to change frequently.</w:t>
            </w:r>
          </w:p>
        </w:tc>
      </w:tr>
      <w:tr w:rsidR="004629CA" w14:paraId="3AE60002" w14:textId="63007A6F" w:rsidTr="004629CA">
        <w:trPr>
          <w:trHeight w:val="1235"/>
        </w:trPr>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A5FBBEE" w14:textId="77777777" w:rsidR="004629CA" w:rsidRDefault="004629CA">
            <w:pPr>
              <w:pStyle w:val="normal0"/>
              <w:widowControl w:val="0"/>
            </w:pPr>
            <w:r>
              <w:rPr>
                <w:rFonts w:ascii="Times New Roman" w:eastAsia="Times New Roman" w:hAnsi="Times New Roman" w:cs="Times New Roman"/>
                <w:sz w:val="24"/>
                <w:szCs w:val="24"/>
              </w:rPr>
              <w:t>July 8, 2013</w:t>
            </w:r>
          </w:p>
        </w:tc>
        <w:tc>
          <w:tcPr>
            <w:tcW w:w="2530" w:type="dxa"/>
            <w:tcBorders>
              <w:bottom w:val="single" w:sz="8" w:space="0" w:color="000000"/>
              <w:right w:val="single" w:sz="8" w:space="0" w:color="000000"/>
            </w:tcBorders>
            <w:tcMar>
              <w:top w:w="100" w:type="dxa"/>
              <w:left w:w="100" w:type="dxa"/>
              <w:bottom w:w="100" w:type="dxa"/>
              <w:right w:w="100" w:type="dxa"/>
            </w:tcMar>
          </w:tcPr>
          <w:p w14:paraId="15B96105" w14:textId="77777777" w:rsidR="004629CA" w:rsidRDefault="004629CA">
            <w:pPr>
              <w:pStyle w:val="normal0"/>
              <w:widowControl w:val="0"/>
            </w:pPr>
            <w:r>
              <w:rPr>
                <w:rFonts w:ascii="Times New Roman" w:eastAsia="Times New Roman" w:hAnsi="Times New Roman" w:cs="Times New Roman"/>
                <w:sz w:val="24"/>
                <w:szCs w:val="24"/>
              </w:rPr>
              <w:t>Michael Brown becomes EM (for the second time).</w:t>
            </w:r>
          </w:p>
        </w:tc>
        <w:tc>
          <w:tcPr>
            <w:tcW w:w="1610" w:type="dxa"/>
            <w:tcBorders>
              <w:bottom w:val="single" w:sz="8" w:space="0" w:color="000000"/>
              <w:right w:val="single" w:sz="8" w:space="0" w:color="000000"/>
            </w:tcBorders>
            <w:tcMar>
              <w:top w:w="100" w:type="dxa"/>
              <w:left w:w="100" w:type="dxa"/>
              <w:bottom w:w="100" w:type="dxa"/>
              <w:right w:w="100" w:type="dxa"/>
            </w:tcMar>
          </w:tcPr>
          <w:p w14:paraId="03CBC234" w14:textId="77777777" w:rsidR="004629CA" w:rsidRDefault="004629CA">
            <w:pPr>
              <w:pStyle w:val="normal0"/>
              <w:widowControl w:val="0"/>
            </w:pPr>
            <w:r>
              <w:rPr>
                <w:rFonts w:ascii="Times New Roman" w:eastAsia="Times New Roman" w:hAnsi="Times New Roman" w:cs="Times New Roman"/>
                <w:sz w:val="24"/>
                <w:szCs w:val="24"/>
              </w:rPr>
              <w:t xml:space="preserve">(Brush et al.) </w:t>
            </w:r>
          </w:p>
        </w:tc>
        <w:tc>
          <w:tcPr>
            <w:tcW w:w="4060" w:type="dxa"/>
            <w:tcBorders>
              <w:bottom w:val="single" w:sz="8" w:space="0" w:color="000000"/>
              <w:right w:val="single" w:sz="8" w:space="0" w:color="000000"/>
            </w:tcBorders>
          </w:tcPr>
          <w:p w14:paraId="2465D8CE" w14:textId="52FA1F7A" w:rsidR="004629CA" w:rsidRDefault="009050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He had already been the EM, but this frequent change was not good for the city.</w:t>
            </w:r>
          </w:p>
        </w:tc>
      </w:tr>
      <w:tr w:rsidR="004629CA" w14:paraId="6BD7B53A" w14:textId="723B2090"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49B32A2" w14:textId="77777777" w:rsidR="004629CA" w:rsidRDefault="004629CA">
            <w:pPr>
              <w:pStyle w:val="normal0"/>
              <w:widowControl w:val="0"/>
            </w:pPr>
            <w:r>
              <w:rPr>
                <w:rFonts w:ascii="Times New Roman" w:eastAsia="Times New Roman" w:hAnsi="Times New Roman" w:cs="Times New Roman"/>
                <w:sz w:val="24"/>
                <w:szCs w:val="24"/>
              </w:rPr>
              <w:t>September 11, 2013</w:t>
            </w:r>
          </w:p>
        </w:tc>
        <w:tc>
          <w:tcPr>
            <w:tcW w:w="2530" w:type="dxa"/>
            <w:tcBorders>
              <w:bottom w:val="single" w:sz="8" w:space="0" w:color="000000"/>
              <w:right w:val="single" w:sz="8" w:space="0" w:color="000000"/>
            </w:tcBorders>
            <w:tcMar>
              <w:top w:w="100" w:type="dxa"/>
              <w:left w:w="100" w:type="dxa"/>
              <w:bottom w:w="100" w:type="dxa"/>
              <w:right w:w="100" w:type="dxa"/>
            </w:tcMar>
          </w:tcPr>
          <w:p w14:paraId="70F22586" w14:textId="77777777" w:rsidR="004629CA" w:rsidRDefault="004629CA">
            <w:pPr>
              <w:pStyle w:val="normal0"/>
              <w:widowControl w:val="0"/>
            </w:pPr>
            <w:r>
              <w:rPr>
                <w:rFonts w:ascii="Times New Roman" w:eastAsia="Times New Roman" w:hAnsi="Times New Roman" w:cs="Times New Roman"/>
                <w:sz w:val="24"/>
                <w:szCs w:val="24"/>
              </w:rPr>
              <w:t>Michael Brown resigns.</w:t>
            </w:r>
          </w:p>
        </w:tc>
        <w:tc>
          <w:tcPr>
            <w:tcW w:w="1610" w:type="dxa"/>
            <w:tcBorders>
              <w:bottom w:val="single" w:sz="8" w:space="0" w:color="000000"/>
              <w:right w:val="single" w:sz="8" w:space="0" w:color="000000"/>
            </w:tcBorders>
            <w:tcMar>
              <w:top w:w="100" w:type="dxa"/>
              <w:left w:w="100" w:type="dxa"/>
              <w:bottom w:w="100" w:type="dxa"/>
              <w:right w:w="100" w:type="dxa"/>
            </w:tcMar>
          </w:tcPr>
          <w:p w14:paraId="14967A1F" w14:textId="77777777" w:rsidR="004629CA" w:rsidRDefault="004629CA">
            <w:pPr>
              <w:pStyle w:val="normal0"/>
              <w:widowControl w:val="0"/>
            </w:pPr>
            <w:r>
              <w:rPr>
                <w:rFonts w:ascii="Times New Roman" w:eastAsia="Times New Roman" w:hAnsi="Times New Roman" w:cs="Times New Roman"/>
                <w:sz w:val="24"/>
                <w:szCs w:val="24"/>
              </w:rPr>
              <w:t xml:space="preserve"> (Brush et al.)</w:t>
            </w:r>
          </w:p>
        </w:tc>
        <w:tc>
          <w:tcPr>
            <w:tcW w:w="4060" w:type="dxa"/>
            <w:tcBorders>
              <w:bottom w:val="single" w:sz="8" w:space="0" w:color="000000"/>
              <w:right w:val="single" w:sz="8" w:space="0" w:color="000000"/>
            </w:tcBorders>
          </w:tcPr>
          <w:p w14:paraId="615D2A53" w14:textId="10D6BA6A" w:rsidR="004629CA" w:rsidRDefault="009050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This cleared the way for a new EM who would have to implement the temporary solution of getting water to Flint while they wait for the KWA pipeline to be finished.</w:t>
            </w:r>
          </w:p>
        </w:tc>
      </w:tr>
      <w:tr w:rsidR="004629CA" w14:paraId="5BBB5970" w14:textId="4E2D8F4A" w:rsidTr="004629CA">
        <w:tc>
          <w:tcPr>
            <w:tcW w:w="190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D50543A" w14:textId="77777777" w:rsidR="004629CA" w:rsidRDefault="004629CA">
            <w:pPr>
              <w:pStyle w:val="normal0"/>
              <w:widowControl w:val="0"/>
            </w:pPr>
            <w:r>
              <w:rPr>
                <w:rFonts w:ascii="Times New Roman" w:eastAsia="Times New Roman" w:hAnsi="Times New Roman" w:cs="Times New Roman"/>
                <w:sz w:val="24"/>
                <w:szCs w:val="24"/>
              </w:rPr>
              <w:t xml:space="preserve"> October 1, 2013</w:t>
            </w:r>
          </w:p>
        </w:tc>
        <w:tc>
          <w:tcPr>
            <w:tcW w:w="2530" w:type="dxa"/>
            <w:tcBorders>
              <w:bottom w:val="single" w:sz="8" w:space="0" w:color="000000"/>
              <w:right w:val="single" w:sz="8" w:space="0" w:color="000000"/>
            </w:tcBorders>
            <w:tcMar>
              <w:top w:w="100" w:type="dxa"/>
              <w:left w:w="100" w:type="dxa"/>
              <w:bottom w:w="100" w:type="dxa"/>
              <w:right w:w="100" w:type="dxa"/>
            </w:tcMar>
          </w:tcPr>
          <w:p w14:paraId="1DBC0D1D" w14:textId="77777777" w:rsidR="004629CA" w:rsidRDefault="004629CA">
            <w:pPr>
              <w:pStyle w:val="normal0"/>
              <w:widowControl w:val="0"/>
            </w:pPr>
            <w:r>
              <w:rPr>
                <w:rFonts w:ascii="Times New Roman" w:eastAsia="Times New Roman" w:hAnsi="Times New Roman" w:cs="Times New Roman"/>
                <w:sz w:val="24"/>
                <w:szCs w:val="24"/>
              </w:rPr>
              <w:t xml:space="preserve">Darnell </w:t>
            </w:r>
            <w:proofErr w:type="spellStart"/>
            <w:r>
              <w:rPr>
                <w:rFonts w:ascii="Times New Roman" w:eastAsia="Times New Roman" w:hAnsi="Times New Roman" w:cs="Times New Roman"/>
                <w:sz w:val="24"/>
                <w:szCs w:val="24"/>
              </w:rPr>
              <w:t>Earley</w:t>
            </w:r>
            <w:proofErr w:type="spellEnd"/>
            <w:r>
              <w:rPr>
                <w:rFonts w:ascii="Times New Roman" w:eastAsia="Times New Roman" w:hAnsi="Times New Roman" w:cs="Times New Roman"/>
                <w:sz w:val="24"/>
                <w:szCs w:val="24"/>
              </w:rPr>
              <w:t xml:space="preserve"> becomes the new EM.</w:t>
            </w:r>
          </w:p>
        </w:tc>
        <w:tc>
          <w:tcPr>
            <w:tcW w:w="1610" w:type="dxa"/>
            <w:tcBorders>
              <w:bottom w:val="single" w:sz="8" w:space="0" w:color="000000"/>
              <w:right w:val="single" w:sz="8" w:space="0" w:color="000000"/>
            </w:tcBorders>
            <w:tcMar>
              <w:top w:w="100" w:type="dxa"/>
              <w:left w:w="100" w:type="dxa"/>
              <w:bottom w:w="100" w:type="dxa"/>
              <w:right w:w="100" w:type="dxa"/>
            </w:tcMar>
          </w:tcPr>
          <w:p w14:paraId="524FD56B" w14:textId="77777777" w:rsidR="004629CA" w:rsidRDefault="004629CA">
            <w:pPr>
              <w:pStyle w:val="normal0"/>
              <w:widowControl w:val="0"/>
            </w:pPr>
            <w:r>
              <w:rPr>
                <w:rFonts w:ascii="Times New Roman" w:eastAsia="Times New Roman" w:hAnsi="Times New Roman" w:cs="Times New Roman"/>
                <w:sz w:val="24"/>
                <w:szCs w:val="24"/>
              </w:rPr>
              <w:t xml:space="preserve"> (Brush et al.)</w:t>
            </w:r>
          </w:p>
        </w:tc>
        <w:tc>
          <w:tcPr>
            <w:tcW w:w="4060" w:type="dxa"/>
            <w:tcBorders>
              <w:bottom w:val="single" w:sz="8" w:space="0" w:color="000000"/>
              <w:right w:val="single" w:sz="8" w:space="0" w:color="000000"/>
            </w:tcBorders>
          </w:tcPr>
          <w:p w14:paraId="44DEDB41" w14:textId="18BA1E9F" w:rsidR="004629CA" w:rsidRDefault="009050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Again, there were many EM s and their leadership was constantly changing.</w:t>
            </w:r>
          </w:p>
        </w:tc>
      </w:tr>
    </w:tbl>
    <w:p w14:paraId="3D630949" w14:textId="77777777" w:rsidR="002E074C" w:rsidRDefault="002E074C">
      <w:pPr>
        <w:pStyle w:val="normal0"/>
      </w:pPr>
    </w:p>
    <w:p w14:paraId="1B680911" w14:textId="77777777" w:rsidR="002E074C" w:rsidRDefault="002E074C">
      <w:pPr>
        <w:pStyle w:val="normal0"/>
      </w:pPr>
    </w:p>
    <w:p w14:paraId="013098F6" w14:textId="77777777" w:rsidR="002E074C" w:rsidRDefault="004F1FF6">
      <w:pPr>
        <w:pStyle w:val="normal0"/>
        <w:jc w:val="center"/>
      </w:pPr>
      <w:r>
        <w:rPr>
          <w:rFonts w:ascii="Times New Roman" w:eastAsia="Times New Roman" w:hAnsi="Times New Roman" w:cs="Times New Roman"/>
          <w:sz w:val="24"/>
          <w:szCs w:val="24"/>
        </w:rPr>
        <w:t>Works Cited:</w:t>
      </w:r>
    </w:p>
    <w:p w14:paraId="4068C94B" w14:textId="77777777" w:rsidR="004F1FF6" w:rsidRDefault="004F1FF6" w:rsidP="004F1FF6">
      <w:pPr>
        <w:pStyle w:val="normal0"/>
        <w:keepLines/>
        <w:spacing w:line="480" w:lineRule="auto"/>
      </w:pPr>
    </w:p>
    <w:p w14:paraId="0EFF175E" w14:textId="77777777" w:rsidR="004F1FF6" w:rsidRDefault="004F1FF6" w:rsidP="004F1FF6">
      <w:pPr>
        <w:pStyle w:val="normal0"/>
        <w:keepLines/>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Adams, Dominic. "Emergency Manager in Flint Will Be Michael Brown after Ed Kurtz Steps </w:t>
      </w:r>
    </w:p>
    <w:p w14:paraId="6B303D46" w14:textId="77777777" w:rsidR="004F1FF6" w:rsidRDefault="004F1FF6" w:rsidP="004F1FF6">
      <w:pPr>
        <w:pStyle w:val="normal0"/>
        <w:keepLines/>
        <w:spacing w:line="480" w:lineRule="auto"/>
        <w:ind w:firstLine="7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down</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i/>
          <w:sz w:val="24"/>
          <w:szCs w:val="24"/>
        </w:rPr>
        <w:t>MLive</w:t>
      </w:r>
      <w:proofErr w:type="spellEnd"/>
      <w:r>
        <w:rPr>
          <w:rFonts w:ascii="Times New Roman" w:eastAsia="Times New Roman" w:hAnsi="Times New Roman" w:cs="Times New Roman"/>
          <w:sz w:val="24"/>
          <w:szCs w:val="24"/>
        </w:rPr>
        <w:t xml:space="preserve">, 26 June 2013. </w:t>
      </w:r>
      <w:hyperlink r:id="rId7" w:history="1">
        <w:r w:rsidRPr="006F72BF">
          <w:rPr>
            <w:rStyle w:val="Hyperlink"/>
            <w:rFonts w:ascii="Times New Roman" w:eastAsia="Times New Roman" w:hAnsi="Times New Roman" w:cs="Times New Roman"/>
            <w:sz w:val="24"/>
            <w:szCs w:val="24"/>
          </w:rPr>
          <w:t>www.mlive.com/news/flint/index.ssf/2013/06/</w:t>
        </w:r>
      </w:hyperlink>
    </w:p>
    <w:p w14:paraId="34AB9540" w14:textId="77777777" w:rsidR="002E074C" w:rsidRDefault="004F1FF6" w:rsidP="004F1FF6">
      <w:pPr>
        <w:pStyle w:val="normal0"/>
        <w:keepLines/>
        <w:spacing w:line="480" w:lineRule="auto"/>
        <w:ind w:firstLine="720"/>
      </w:pPr>
      <w:proofErr w:type="gramStart"/>
      <w:r>
        <w:rPr>
          <w:rFonts w:ascii="Times New Roman" w:eastAsia="Times New Roman" w:hAnsi="Times New Roman" w:cs="Times New Roman"/>
          <w:sz w:val="24"/>
          <w:szCs w:val="24"/>
        </w:rPr>
        <w:t>michael</w:t>
      </w:r>
      <w:proofErr w:type="gramEnd"/>
      <w:r>
        <w:rPr>
          <w:rFonts w:ascii="Times New Roman" w:eastAsia="Times New Roman" w:hAnsi="Times New Roman" w:cs="Times New Roman"/>
          <w:sz w:val="24"/>
          <w:szCs w:val="24"/>
        </w:rPr>
        <w:t>_brown_is_back_as_emerg.html. Accessed 2 Nov. 2016.</w:t>
      </w:r>
    </w:p>
    <w:p w14:paraId="3589849A" w14:textId="77777777" w:rsidR="004F1FF6" w:rsidRDefault="004F1FF6" w:rsidP="004F1FF6">
      <w:pPr>
        <w:pStyle w:val="normal0"/>
        <w:keepLines/>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Adams, Dominic. "Flint City Council Approves Resolution to Buy Water from </w:t>
      </w:r>
      <w:proofErr w:type="spellStart"/>
      <w:r>
        <w:rPr>
          <w:rFonts w:ascii="Times New Roman" w:eastAsia="Times New Roman" w:hAnsi="Times New Roman" w:cs="Times New Roman"/>
          <w:sz w:val="24"/>
          <w:szCs w:val="24"/>
        </w:rPr>
        <w:t>Karegnondi</w:t>
      </w:r>
      <w:proofErr w:type="spellEnd"/>
      <w:r>
        <w:rPr>
          <w:rFonts w:ascii="Times New Roman" w:eastAsia="Times New Roman" w:hAnsi="Times New Roman" w:cs="Times New Roman"/>
          <w:sz w:val="24"/>
          <w:szCs w:val="24"/>
        </w:rPr>
        <w:t xml:space="preserve">, </w:t>
      </w:r>
    </w:p>
    <w:p w14:paraId="77B0E54E" w14:textId="77777777" w:rsidR="002E074C" w:rsidRPr="004F1FF6" w:rsidRDefault="004F1FF6" w:rsidP="004F1FF6">
      <w:pPr>
        <w:pStyle w:val="normal0"/>
        <w:keepLines/>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State Approval Still Needed." </w:t>
      </w:r>
      <w:proofErr w:type="spellStart"/>
      <w:r>
        <w:rPr>
          <w:rFonts w:ascii="Times New Roman" w:eastAsia="Times New Roman" w:hAnsi="Times New Roman" w:cs="Times New Roman"/>
          <w:i/>
          <w:sz w:val="24"/>
          <w:szCs w:val="24"/>
        </w:rPr>
        <w:t>MLive</w:t>
      </w:r>
      <w:proofErr w:type="spellEnd"/>
      <w:r>
        <w:rPr>
          <w:rFonts w:ascii="Times New Roman" w:eastAsia="Times New Roman" w:hAnsi="Times New Roman" w:cs="Times New Roman"/>
          <w:sz w:val="24"/>
          <w:szCs w:val="24"/>
        </w:rPr>
        <w:t xml:space="preserve">, 25 Mar. 2013, </w:t>
      </w:r>
      <w:hyperlink r:id="rId8" w:history="1">
        <w:r w:rsidRPr="006F72BF">
          <w:rPr>
            <w:rStyle w:val="Hyperlink"/>
            <w:rFonts w:ascii="Times New Roman" w:eastAsia="Times New Roman" w:hAnsi="Times New Roman" w:cs="Times New Roman"/>
            <w:sz w:val="24"/>
            <w:szCs w:val="24"/>
          </w:rPr>
          <w:t>www.mlive.com/news/flint/index.ssf/2013/03/</w:t>
        </w:r>
      </w:hyperlink>
      <w:r>
        <w:rPr>
          <w:rFonts w:ascii="Times New Roman" w:eastAsia="Times New Roman" w:hAnsi="Times New Roman" w:cs="Times New Roman"/>
          <w:sz w:val="24"/>
          <w:szCs w:val="24"/>
        </w:rPr>
        <w:t xml:space="preserve">flint_city_council_approves_re.html. Accessed 2 Nov. 2016. </w:t>
      </w:r>
    </w:p>
    <w:p w14:paraId="5859C79D" w14:textId="77777777" w:rsidR="004F1FF6" w:rsidRDefault="004F1FF6" w:rsidP="004F1FF6">
      <w:pPr>
        <w:pStyle w:val="normal0"/>
        <w:keepLines/>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Adams, Dominic. "Flint Emergency Manager Ed Kurtz Submits Resignation Notice to the </w:t>
      </w:r>
    </w:p>
    <w:p w14:paraId="7214AF4F" w14:textId="77777777" w:rsidR="007C175B" w:rsidRPr="007C175B" w:rsidRDefault="007C175B" w:rsidP="007C175B">
      <w:pPr>
        <w:pStyle w:val="normal0"/>
        <w:keepLines/>
        <w:spacing w:line="480" w:lineRule="auto"/>
        <w:ind w:firstLine="720"/>
        <w:rPr>
          <w:rFonts w:ascii="Times New Roman" w:eastAsia="Times New Roman" w:hAnsi="Times New Roman" w:cs="Times New Roman"/>
          <w:color w:val="auto"/>
          <w:sz w:val="24"/>
          <w:szCs w:val="24"/>
        </w:rPr>
      </w:pPr>
      <w:r>
        <w:rPr>
          <w:rFonts w:ascii="Times New Roman" w:eastAsia="Times New Roman" w:hAnsi="Times New Roman" w:cs="Times New Roman"/>
          <w:sz w:val="24"/>
          <w:szCs w:val="24"/>
        </w:rPr>
        <w:t xml:space="preserve">State." </w:t>
      </w:r>
      <w:proofErr w:type="spellStart"/>
      <w:r w:rsidR="004F1FF6">
        <w:rPr>
          <w:rFonts w:ascii="Times New Roman" w:eastAsia="Times New Roman" w:hAnsi="Times New Roman" w:cs="Times New Roman"/>
          <w:i/>
          <w:sz w:val="24"/>
          <w:szCs w:val="24"/>
        </w:rPr>
        <w:t>MLive</w:t>
      </w:r>
      <w:proofErr w:type="spellEnd"/>
      <w:r w:rsidR="004F1FF6">
        <w:rPr>
          <w:rFonts w:ascii="Times New Roman" w:eastAsia="Times New Roman" w:hAnsi="Times New Roman" w:cs="Times New Roman"/>
          <w:sz w:val="24"/>
          <w:szCs w:val="24"/>
        </w:rPr>
        <w:t>, 30 May 2013,</w:t>
      </w:r>
      <w:r>
        <w:rPr>
          <w:rFonts w:ascii="Times New Roman" w:eastAsia="Times New Roman" w:hAnsi="Times New Roman" w:cs="Times New Roman"/>
          <w:sz w:val="24"/>
          <w:szCs w:val="24"/>
        </w:rPr>
        <w:t xml:space="preserve"> </w:t>
      </w:r>
    </w:p>
    <w:p w14:paraId="576F1E5B" w14:textId="1E965E71" w:rsidR="007C175B" w:rsidRPr="007C175B" w:rsidRDefault="00A21809" w:rsidP="007C175B">
      <w:pPr>
        <w:pStyle w:val="normal0"/>
        <w:keepLines/>
        <w:spacing w:line="480" w:lineRule="auto"/>
        <w:ind w:firstLine="720"/>
        <w:rPr>
          <w:rFonts w:ascii="Times New Roman" w:eastAsia="Times New Roman" w:hAnsi="Times New Roman" w:cs="Times New Roman"/>
          <w:color w:val="auto"/>
          <w:sz w:val="24"/>
          <w:szCs w:val="24"/>
        </w:rPr>
      </w:pPr>
      <w:hyperlink r:id="rId9" w:history="1">
        <w:proofErr w:type="gramStart"/>
        <w:r w:rsidR="004F1FF6" w:rsidRPr="007C175B">
          <w:rPr>
            <w:rStyle w:val="Hyperlink"/>
            <w:rFonts w:ascii="Times New Roman" w:eastAsia="Times New Roman" w:hAnsi="Times New Roman" w:cs="Times New Roman"/>
            <w:color w:val="auto"/>
            <w:sz w:val="24"/>
            <w:szCs w:val="24"/>
            <w:u w:val="none"/>
          </w:rPr>
          <w:t>www.mlive.com/news/flint/index.ssf/2013/</w:t>
        </w:r>
        <w:r w:rsidR="004F1FF6" w:rsidRPr="007C175B">
          <w:rPr>
            <w:rStyle w:val="Hyperlink"/>
            <w:rFonts w:ascii="Times New Roman" w:eastAsia="Times New Roman" w:hAnsi="Times New Roman" w:cs="Times New Roman"/>
            <w:color w:val="auto"/>
            <w:sz w:val="24"/>
            <w:szCs w:val="24"/>
            <w:u w:val="none"/>
          </w:rPr>
          <w:t>0</w:t>
        </w:r>
        <w:r w:rsidR="004F1FF6" w:rsidRPr="007C175B">
          <w:rPr>
            <w:rStyle w:val="Hyperlink"/>
            <w:rFonts w:ascii="Times New Roman" w:eastAsia="Times New Roman" w:hAnsi="Times New Roman" w:cs="Times New Roman"/>
            <w:color w:val="auto"/>
            <w:sz w:val="24"/>
            <w:szCs w:val="24"/>
            <w:u w:val="none"/>
          </w:rPr>
          <w:t>5/</w:t>
        </w:r>
      </w:hyperlink>
      <w:r w:rsidR="007C175B" w:rsidRPr="007C175B">
        <w:rPr>
          <w:rFonts w:ascii="Times New Roman" w:eastAsia="Times New Roman" w:hAnsi="Times New Roman" w:cs="Times New Roman"/>
          <w:color w:val="auto"/>
          <w:sz w:val="24"/>
          <w:szCs w:val="24"/>
        </w:rPr>
        <w:t>flint_4.html#comments.</w:t>
      </w:r>
      <w:proofErr w:type="gramEnd"/>
    </w:p>
    <w:p w14:paraId="7CB745EC" w14:textId="54824557" w:rsidR="002E074C" w:rsidRDefault="004F1FF6" w:rsidP="007C175B">
      <w:pPr>
        <w:pStyle w:val="normal0"/>
        <w:keepLines/>
        <w:spacing w:line="480" w:lineRule="auto"/>
        <w:ind w:firstLine="720"/>
      </w:pPr>
      <w:r>
        <w:rPr>
          <w:rFonts w:ascii="Times New Roman" w:eastAsia="Times New Roman" w:hAnsi="Times New Roman" w:cs="Times New Roman"/>
          <w:sz w:val="24"/>
          <w:szCs w:val="24"/>
        </w:rPr>
        <w:t>Accessed 2 Nov. 2016.</w:t>
      </w:r>
      <w:bookmarkStart w:id="0" w:name="_GoBack"/>
      <w:bookmarkEnd w:id="0"/>
    </w:p>
    <w:p w14:paraId="1E027708" w14:textId="77777777" w:rsidR="004F1FF6" w:rsidRDefault="004F1FF6" w:rsidP="004F1FF6">
      <w:pPr>
        <w:pStyle w:val="normal0"/>
        <w:keepLines/>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Brush, Mark, et al. “TIMELINE: Here’s How the Flint Water Crisis Unfolded.” </w:t>
      </w:r>
      <w:r>
        <w:rPr>
          <w:rFonts w:ascii="Times New Roman" w:eastAsia="Times New Roman" w:hAnsi="Times New Roman" w:cs="Times New Roman"/>
          <w:i/>
          <w:sz w:val="24"/>
          <w:szCs w:val="24"/>
        </w:rPr>
        <w:t>Michigan Radio</w:t>
      </w:r>
      <w:r>
        <w:rPr>
          <w:rFonts w:ascii="Times New Roman" w:eastAsia="Times New Roman" w:hAnsi="Times New Roman" w:cs="Times New Roman"/>
          <w:sz w:val="24"/>
          <w:szCs w:val="24"/>
        </w:rPr>
        <w:t xml:space="preserve">, </w:t>
      </w:r>
    </w:p>
    <w:p w14:paraId="5F9D30F7" w14:textId="77777777" w:rsidR="004F1FF6" w:rsidRDefault="004F1FF6" w:rsidP="004F1FF6">
      <w:pPr>
        <w:pStyle w:val="normal0"/>
        <w:keepLines/>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NPR Digital Network, 25 Dec. 2015, michiganradio.org/post/timeline-</w:t>
      </w:r>
      <w:proofErr w:type="spellStart"/>
      <w:r>
        <w:rPr>
          <w:rFonts w:ascii="Times New Roman" w:eastAsia="Times New Roman" w:hAnsi="Times New Roman" w:cs="Times New Roman"/>
          <w:sz w:val="24"/>
          <w:szCs w:val="24"/>
        </w:rPr>
        <w:t>heres</w:t>
      </w:r>
      <w:proofErr w:type="spellEnd"/>
      <w:r>
        <w:rPr>
          <w:rFonts w:ascii="Times New Roman" w:eastAsia="Times New Roman" w:hAnsi="Times New Roman" w:cs="Times New Roman"/>
          <w:sz w:val="24"/>
          <w:szCs w:val="24"/>
        </w:rPr>
        <w:t>-how-flint-</w:t>
      </w:r>
    </w:p>
    <w:p w14:paraId="2C6C6360" w14:textId="77777777" w:rsidR="002E074C" w:rsidRDefault="004F1FF6" w:rsidP="004F1FF6">
      <w:pPr>
        <w:pStyle w:val="normal0"/>
        <w:keepLines/>
        <w:spacing w:line="480" w:lineRule="auto"/>
        <w:ind w:firstLine="720"/>
      </w:pPr>
      <w:proofErr w:type="spellStart"/>
      <w:proofErr w:type="gramStart"/>
      <w:r>
        <w:rPr>
          <w:rFonts w:ascii="Times New Roman" w:eastAsia="Times New Roman" w:hAnsi="Times New Roman" w:cs="Times New Roman"/>
          <w:sz w:val="24"/>
          <w:szCs w:val="24"/>
        </w:rPr>
        <w:t>water</w:t>
      </w:r>
      <w:proofErr w:type="gramEnd"/>
      <w:r>
        <w:rPr>
          <w:rFonts w:ascii="Times New Roman" w:eastAsia="Times New Roman" w:hAnsi="Times New Roman" w:cs="Times New Roman"/>
          <w:sz w:val="24"/>
          <w:szCs w:val="24"/>
        </w:rPr>
        <w:t>-crisis-unfolded#stream</w:t>
      </w:r>
      <w:proofErr w:type="spellEnd"/>
      <w:r>
        <w:rPr>
          <w:rFonts w:ascii="Times New Roman" w:eastAsia="Times New Roman" w:hAnsi="Times New Roman" w:cs="Times New Roman"/>
          <w:sz w:val="24"/>
          <w:szCs w:val="24"/>
        </w:rPr>
        <w:t xml:space="preserve">/0. Accessed 2 Nov. 2016. </w:t>
      </w:r>
    </w:p>
    <w:p w14:paraId="552D2613" w14:textId="77777777" w:rsidR="004F1FF6" w:rsidRDefault="004F1FF6" w:rsidP="004F1FF6">
      <w:pPr>
        <w:pStyle w:val="normal0"/>
        <w:keepLines/>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CNN Library. "Flint Water Crisis Fast Facts." </w:t>
      </w:r>
      <w:r>
        <w:rPr>
          <w:rFonts w:ascii="Times New Roman" w:eastAsia="Times New Roman" w:hAnsi="Times New Roman" w:cs="Times New Roman"/>
          <w:i/>
          <w:sz w:val="24"/>
          <w:szCs w:val="24"/>
        </w:rPr>
        <w:t>CNN</w:t>
      </w:r>
      <w:r>
        <w:rPr>
          <w:rFonts w:ascii="Times New Roman" w:eastAsia="Times New Roman" w:hAnsi="Times New Roman" w:cs="Times New Roman"/>
          <w:sz w:val="24"/>
          <w:szCs w:val="24"/>
        </w:rPr>
        <w:t xml:space="preserve">, 17 Oct. 2016, </w:t>
      </w:r>
    </w:p>
    <w:p w14:paraId="401A9CB1" w14:textId="77777777" w:rsidR="002E074C" w:rsidRDefault="004F1FF6" w:rsidP="004F1FF6">
      <w:pPr>
        <w:pStyle w:val="normal0"/>
        <w:keepLines/>
        <w:spacing w:line="480" w:lineRule="auto"/>
        <w:ind w:firstLine="720"/>
      </w:pPr>
      <w:proofErr w:type="gramStart"/>
      <w:r>
        <w:rPr>
          <w:rFonts w:ascii="Times New Roman" w:eastAsia="Times New Roman" w:hAnsi="Times New Roman" w:cs="Times New Roman"/>
          <w:sz w:val="24"/>
          <w:szCs w:val="24"/>
        </w:rPr>
        <w:t>www.cnn.com</w:t>
      </w:r>
      <w:proofErr w:type="gramEnd"/>
      <w:r>
        <w:rPr>
          <w:rFonts w:ascii="Times New Roman" w:eastAsia="Times New Roman" w:hAnsi="Times New Roman" w:cs="Times New Roman"/>
          <w:sz w:val="24"/>
          <w:szCs w:val="24"/>
        </w:rPr>
        <w:t>/2016/03/04/us/flint-water-crisis-fast-facts/. Accessed 6 Nov. 2016.</w:t>
      </w:r>
    </w:p>
    <w:p w14:paraId="57F9FA75" w14:textId="77777777" w:rsidR="004F1FF6" w:rsidRDefault="004F1FF6" w:rsidP="004F1FF6">
      <w:pPr>
        <w:pStyle w:val="normal0"/>
        <w:keepLines/>
        <w:spacing w:line="48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Flint Water Advisory Task Force.</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Final Report</w:t>
      </w:r>
      <w:r>
        <w:rPr>
          <w:rFonts w:ascii="Times New Roman" w:eastAsia="Times New Roman" w:hAnsi="Times New Roman" w:cs="Times New Roman"/>
          <w:sz w:val="24"/>
          <w:szCs w:val="24"/>
        </w:rPr>
        <w:t xml:space="preserve">. </w:t>
      </w:r>
      <w:hyperlink r:id="rId10" w:history="1">
        <w:r w:rsidRPr="006F72BF">
          <w:rPr>
            <w:rStyle w:val="Hyperlink"/>
            <w:rFonts w:ascii="Times New Roman" w:eastAsia="Times New Roman" w:hAnsi="Times New Roman" w:cs="Times New Roman"/>
            <w:sz w:val="24"/>
            <w:szCs w:val="24"/>
          </w:rPr>
          <w:t>www.michigan.gov/documents/snyder/</w:t>
        </w:r>
      </w:hyperlink>
    </w:p>
    <w:p w14:paraId="2C0A3146" w14:textId="77777777" w:rsidR="002E074C" w:rsidRDefault="004F1FF6" w:rsidP="004F1FF6">
      <w:pPr>
        <w:pStyle w:val="normal0"/>
        <w:keepLines/>
        <w:spacing w:line="480" w:lineRule="auto"/>
        <w:ind w:firstLine="720"/>
      </w:pPr>
      <w:r>
        <w:rPr>
          <w:rFonts w:ascii="Times New Roman" w:eastAsia="Times New Roman" w:hAnsi="Times New Roman" w:cs="Times New Roman"/>
          <w:sz w:val="24"/>
          <w:szCs w:val="24"/>
        </w:rPr>
        <w:t>FWATF_FINAL_REPORT_21March2016_517805_7.pdf. Accessed 3 Nov. 2016.</w:t>
      </w:r>
    </w:p>
    <w:p w14:paraId="1E110AF2" w14:textId="77777777" w:rsidR="004F1FF6" w:rsidRDefault="004F1FF6" w:rsidP="004F1FF6">
      <w:pPr>
        <w:pStyle w:val="normal0"/>
        <w:keepLines/>
        <w:spacing w:line="48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Hakala</w:t>
      </w:r>
      <w:proofErr w:type="spellEnd"/>
      <w:r>
        <w:rPr>
          <w:rFonts w:ascii="Times New Roman" w:eastAsia="Times New Roman" w:hAnsi="Times New Roman" w:cs="Times New Roman"/>
          <w:sz w:val="24"/>
          <w:szCs w:val="24"/>
        </w:rPr>
        <w:t xml:space="preserve">, Josh. "How Did We Get Here? A Look Back at Michigan's Emergency Manager Law." </w:t>
      </w:r>
    </w:p>
    <w:p w14:paraId="0EDDA874" w14:textId="77777777" w:rsidR="004F1FF6" w:rsidRDefault="004F1FF6" w:rsidP="004F1FF6">
      <w:pPr>
        <w:pStyle w:val="normal0"/>
        <w:keepLines/>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Michigan Public Radio, 3 Feb. 2016, michiganradio.org/post/how-did-we-get-here-look-</w:t>
      </w:r>
    </w:p>
    <w:p w14:paraId="68942901" w14:textId="77777777" w:rsidR="002E074C" w:rsidRDefault="004F1FF6" w:rsidP="004F1FF6">
      <w:pPr>
        <w:pStyle w:val="normal0"/>
        <w:keepLines/>
        <w:spacing w:line="480" w:lineRule="auto"/>
        <w:ind w:firstLine="720"/>
      </w:pPr>
      <w:proofErr w:type="gramStart"/>
      <w:r>
        <w:rPr>
          <w:rFonts w:ascii="Times New Roman" w:eastAsia="Times New Roman" w:hAnsi="Times New Roman" w:cs="Times New Roman"/>
          <w:sz w:val="24"/>
          <w:szCs w:val="24"/>
        </w:rPr>
        <w:t>back</w:t>
      </w:r>
      <w:proofErr w:type="gram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michigans</w:t>
      </w:r>
      <w:proofErr w:type="spellEnd"/>
      <w:r>
        <w:rPr>
          <w:rFonts w:ascii="Times New Roman" w:eastAsia="Times New Roman" w:hAnsi="Times New Roman" w:cs="Times New Roman"/>
          <w:sz w:val="24"/>
          <w:szCs w:val="24"/>
        </w:rPr>
        <w:t>-emergency-manager-law. Accessed 3 Nov. 2016.</w:t>
      </w:r>
    </w:p>
    <w:p w14:paraId="16F5F46A" w14:textId="77777777" w:rsidR="004F1FF6" w:rsidRDefault="004F1FF6" w:rsidP="004F1FF6">
      <w:pPr>
        <w:pStyle w:val="normal0"/>
        <w:keepLines/>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Smith, Lindsey. "Reporter’s Notebook: Some State Officials Still in Denial or Misinformed over </w:t>
      </w:r>
    </w:p>
    <w:p w14:paraId="74AE534E" w14:textId="77777777" w:rsidR="004F1FF6" w:rsidRDefault="004F1FF6" w:rsidP="004F1FF6">
      <w:pPr>
        <w:pStyle w:val="normal0"/>
        <w:keepLines/>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Flint River Decision." </w:t>
      </w:r>
      <w:r>
        <w:rPr>
          <w:rFonts w:ascii="Times New Roman" w:eastAsia="Times New Roman" w:hAnsi="Times New Roman" w:cs="Times New Roman"/>
          <w:i/>
          <w:sz w:val="24"/>
          <w:szCs w:val="24"/>
        </w:rPr>
        <w:t>Michigan Public Radio</w:t>
      </w:r>
      <w:r>
        <w:rPr>
          <w:rFonts w:ascii="Times New Roman" w:eastAsia="Times New Roman" w:hAnsi="Times New Roman" w:cs="Times New Roman"/>
          <w:sz w:val="24"/>
          <w:szCs w:val="24"/>
        </w:rPr>
        <w:t xml:space="preserve">, 17 Dec. 2015, </w:t>
      </w:r>
    </w:p>
    <w:p w14:paraId="5EBEDE81" w14:textId="77777777" w:rsidR="004F1FF6" w:rsidRDefault="004F1FF6" w:rsidP="004F1FF6">
      <w:pPr>
        <w:pStyle w:val="normal0"/>
        <w:keepLines/>
        <w:spacing w:line="480" w:lineRule="auto"/>
        <w:ind w:firstLine="7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michiganradio.org</w:t>
      </w:r>
      <w:proofErr w:type="gramEnd"/>
      <w:r>
        <w:rPr>
          <w:rFonts w:ascii="Times New Roman" w:eastAsia="Times New Roman" w:hAnsi="Times New Roman" w:cs="Times New Roman"/>
          <w:sz w:val="24"/>
          <w:szCs w:val="24"/>
        </w:rPr>
        <w:t>/post/reporter-s-notebook-some-state-officials-still-denial-or-</w:t>
      </w:r>
    </w:p>
    <w:p w14:paraId="5B6AEEC7" w14:textId="77777777" w:rsidR="002E074C" w:rsidRDefault="004F1FF6" w:rsidP="004F1FF6">
      <w:pPr>
        <w:pStyle w:val="normal0"/>
        <w:keepLines/>
        <w:spacing w:line="480" w:lineRule="auto"/>
        <w:ind w:firstLine="720"/>
      </w:pPr>
      <w:proofErr w:type="gramStart"/>
      <w:r>
        <w:rPr>
          <w:rFonts w:ascii="Times New Roman" w:eastAsia="Times New Roman" w:hAnsi="Times New Roman" w:cs="Times New Roman"/>
          <w:sz w:val="24"/>
          <w:szCs w:val="24"/>
        </w:rPr>
        <w:t>misinformed</w:t>
      </w:r>
      <w:proofErr w:type="gramEnd"/>
      <w:r>
        <w:rPr>
          <w:rFonts w:ascii="Times New Roman" w:eastAsia="Times New Roman" w:hAnsi="Times New Roman" w:cs="Times New Roman"/>
          <w:sz w:val="24"/>
          <w:szCs w:val="24"/>
        </w:rPr>
        <w:t>-over-flint-river-decision. Accessed 2 Nov. 2016.</w:t>
      </w:r>
    </w:p>
    <w:p w14:paraId="3057220F" w14:textId="77777777" w:rsidR="002E074C" w:rsidRDefault="002E074C">
      <w:pPr>
        <w:pStyle w:val="normal0"/>
        <w:keepLines/>
        <w:spacing w:line="480" w:lineRule="auto"/>
        <w:ind w:left="720"/>
      </w:pPr>
    </w:p>
    <w:p w14:paraId="19C26428" w14:textId="77777777" w:rsidR="002E074C" w:rsidRDefault="002E074C">
      <w:pPr>
        <w:pStyle w:val="normal0"/>
      </w:pPr>
    </w:p>
    <w:p w14:paraId="2EB6EA40" w14:textId="13F5BB32" w:rsidR="00545844" w:rsidRDefault="00545844">
      <w:pPr>
        <w:pStyle w:val="normal0"/>
      </w:pPr>
      <w:r>
        <w:t>Additional sources added:</w:t>
      </w:r>
    </w:p>
    <w:p w14:paraId="3A4569B9" w14:textId="77777777" w:rsidR="00545844" w:rsidRDefault="00545844">
      <w:pPr>
        <w:pStyle w:val="normal0"/>
      </w:pPr>
    </w:p>
    <w:p w14:paraId="551B3099" w14:textId="77777777" w:rsidR="00545844" w:rsidRDefault="00545844">
      <w:pPr>
        <w:pStyle w:val="normal0"/>
      </w:pPr>
    </w:p>
    <w:p w14:paraId="0F2449B5" w14:textId="00726635" w:rsidR="00545844" w:rsidRDefault="00545844">
      <w:pPr>
        <w:pStyle w:val="normal0"/>
        <w:rPr>
          <w:rFonts w:ascii="Times" w:hAnsi="Times"/>
        </w:rPr>
      </w:pPr>
      <w:proofErr w:type="spellStart"/>
      <w:r>
        <w:rPr>
          <w:rFonts w:ascii="Times" w:hAnsi="Times"/>
        </w:rPr>
        <w:t>Carmody</w:t>
      </w:r>
      <w:proofErr w:type="spellEnd"/>
      <w:r>
        <w:rPr>
          <w:rFonts w:ascii="Times" w:hAnsi="Times"/>
        </w:rPr>
        <w:t xml:space="preserve">, Tim.  “How the Flint River got so toxic.”  </w:t>
      </w:r>
      <w:r w:rsidRPr="00545844">
        <w:rPr>
          <w:rFonts w:ascii="Times" w:hAnsi="Times"/>
          <w:i/>
        </w:rPr>
        <w:t>The Verge</w:t>
      </w:r>
      <w:r>
        <w:rPr>
          <w:rFonts w:ascii="Times" w:hAnsi="Times"/>
        </w:rPr>
        <w:t xml:space="preserve">, 26 Feb. 2016. </w:t>
      </w:r>
    </w:p>
    <w:p w14:paraId="5894B5DF" w14:textId="555C5066" w:rsidR="00545844" w:rsidRDefault="00545844">
      <w:pPr>
        <w:pStyle w:val="normal0"/>
        <w:rPr>
          <w:rFonts w:ascii="Times" w:hAnsi="Times"/>
        </w:rPr>
      </w:pPr>
      <w:r>
        <w:rPr>
          <w:rFonts w:ascii="Times" w:hAnsi="Times"/>
        </w:rPr>
        <w:tab/>
      </w:r>
      <w:hyperlink r:id="rId11" w:history="1">
        <w:r w:rsidRPr="006F72BF">
          <w:rPr>
            <w:rStyle w:val="Hyperlink"/>
            <w:rFonts w:ascii="Times" w:hAnsi="Times"/>
          </w:rPr>
          <w:t>http://www.theverge.com/2016/2/26/11117022/flint-michigan-water-crisis-lead-pollution-history</w:t>
        </w:r>
      </w:hyperlink>
      <w:r>
        <w:rPr>
          <w:rFonts w:ascii="Times" w:hAnsi="Times"/>
        </w:rPr>
        <w:t xml:space="preserve"> </w:t>
      </w:r>
    </w:p>
    <w:p w14:paraId="51854C12" w14:textId="01C4216A" w:rsidR="00545844" w:rsidRPr="00545844" w:rsidRDefault="00545844">
      <w:pPr>
        <w:pStyle w:val="normal0"/>
        <w:rPr>
          <w:rFonts w:ascii="Times" w:hAnsi="Times"/>
        </w:rPr>
      </w:pPr>
      <w:r>
        <w:rPr>
          <w:rFonts w:ascii="Times" w:hAnsi="Times"/>
        </w:rPr>
        <w:tab/>
        <w:t>Accessed 11 Nov. 2016.</w:t>
      </w:r>
    </w:p>
    <w:sectPr w:rsidR="00545844" w:rsidRPr="00545844">
      <w:head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63D6A" w14:textId="77777777" w:rsidR="00C542F2" w:rsidRDefault="00C542F2">
      <w:pPr>
        <w:spacing w:line="240" w:lineRule="auto"/>
      </w:pPr>
      <w:r>
        <w:separator/>
      </w:r>
    </w:p>
  </w:endnote>
  <w:endnote w:type="continuationSeparator" w:id="0">
    <w:p w14:paraId="3D190603" w14:textId="77777777" w:rsidR="00C542F2" w:rsidRDefault="00C542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909AD" w14:textId="77777777" w:rsidR="00C542F2" w:rsidRDefault="00C542F2">
      <w:pPr>
        <w:spacing w:line="240" w:lineRule="auto"/>
      </w:pPr>
      <w:r>
        <w:separator/>
      </w:r>
    </w:p>
  </w:footnote>
  <w:footnote w:type="continuationSeparator" w:id="0">
    <w:p w14:paraId="24D20317" w14:textId="77777777" w:rsidR="00C542F2" w:rsidRDefault="00C542F2">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8F784" w14:textId="77777777" w:rsidR="00C542F2" w:rsidRDefault="00C542F2">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2E074C"/>
    <w:rsid w:val="00142740"/>
    <w:rsid w:val="00197C91"/>
    <w:rsid w:val="002E074C"/>
    <w:rsid w:val="004629CA"/>
    <w:rsid w:val="004F1FF6"/>
    <w:rsid w:val="00545844"/>
    <w:rsid w:val="00551319"/>
    <w:rsid w:val="0070167A"/>
    <w:rsid w:val="00743877"/>
    <w:rsid w:val="007C175B"/>
    <w:rsid w:val="0081161A"/>
    <w:rsid w:val="00837293"/>
    <w:rsid w:val="0090501C"/>
    <w:rsid w:val="00A21809"/>
    <w:rsid w:val="00AA36F2"/>
    <w:rsid w:val="00C542F2"/>
    <w:rsid w:val="00E057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F6CE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character" w:styleId="Hyperlink">
    <w:name w:val="Hyperlink"/>
    <w:basedOn w:val="DefaultParagraphFont"/>
    <w:uiPriority w:val="99"/>
    <w:unhideWhenUsed/>
    <w:rsid w:val="004F1FF6"/>
    <w:rPr>
      <w:color w:val="0000FF" w:themeColor="hyperlink"/>
      <w:u w:val="single"/>
    </w:rPr>
  </w:style>
  <w:style w:type="character" w:styleId="FollowedHyperlink">
    <w:name w:val="FollowedHyperlink"/>
    <w:basedOn w:val="DefaultParagraphFont"/>
    <w:uiPriority w:val="99"/>
    <w:semiHidden/>
    <w:unhideWhenUsed/>
    <w:rsid w:val="007C175B"/>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character" w:styleId="Hyperlink">
    <w:name w:val="Hyperlink"/>
    <w:basedOn w:val="DefaultParagraphFont"/>
    <w:uiPriority w:val="99"/>
    <w:unhideWhenUsed/>
    <w:rsid w:val="004F1FF6"/>
    <w:rPr>
      <w:color w:val="0000FF" w:themeColor="hyperlink"/>
      <w:u w:val="single"/>
    </w:rPr>
  </w:style>
  <w:style w:type="character" w:styleId="FollowedHyperlink">
    <w:name w:val="FollowedHyperlink"/>
    <w:basedOn w:val="DefaultParagraphFont"/>
    <w:uiPriority w:val="99"/>
    <w:semiHidden/>
    <w:unhideWhenUsed/>
    <w:rsid w:val="007C17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7332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heverge.com/2016/2/26/11117022/flint-michigan-water-crisis-lead-pollution-history"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mlive.com/news/flint/index.ssf/2013/06/" TargetMode="External"/><Relationship Id="rId8" Type="http://schemas.openxmlformats.org/officeDocument/2006/relationships/hyperlink" Target="http://www.mlive.com/news/flint/index.ssf/2013/03/" TargetMode="External"/><Relationship Id="rId9" Type="http://schemas.openxmlformats.org/officeDocument/2006/relationships/hyperlink" Target="http://www.mlive.com/news/flint/index.ssf/2013/05/" TargetMode="External"/><Relationship Id="rId10" Type="http://schemas.openxmlformats.org/officeDocument/2006/relationships/hyperlink" Target="http://www.michigan.gov/documents/sny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1554</Words>
  <Characters>8858</Characters>
  <Application>Microsoft Macintosh Word</Application>
  <DocSecurity>0</DocSecurity>
  <Lines>73</Lines>
  <Paragraphs>20</Paragraphs>
  <ScaleCrop>false</ScaleCrop>
  <Company>University Laboratory High School</Company>
  <LinksUpToDate>false</LinksUpToDate>
  <CharactersWithSpaces>10392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Janet Morford</cp:lastModifiedBy>
  <cp:revision>9</cp:revision>
  <dcterms:created xsi:type="dcterms:W3CDTF">2016-11-09T18:15:00Z</dcterms:created>
  <dcterms:modified xsi:type="dcterms:W3CDTF">2016-11-11T20:45:00Z</dcterms:modified>
</cp:coreProperties>
</file>